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 ГЕНЕРАТОРНАЯ УСТАНОВКА СОСТОИТ ИЗ: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1)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АКБ;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2)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стартера;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3)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генератора;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4)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катушки зажигания;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5)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регулятора напряжения.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 ГЕНЕРАТОР ПЕРЕМЕННОГО ТОКА ТРЕБУЕТ: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1)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регулятор напряжения;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2)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реле обратного тока;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3)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ограничитель силы тока;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4)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аккумулятор,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ТАК КАК ОН: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5)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не имеет коллектора;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6)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имеет диодный мост;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7)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имеет контактные кольца;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8)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не обладает самовозбуждением;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9)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обладает самоограничением по току;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10) не обладает постоянством напряжения.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Установите соответствие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ОСНОВНЫЕ УЗЛЫ ГЕНЕРАТОРА (РИС 19.1):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40"/>
      </w:tblGrid>
      <w:tr w:rsidR="00F9655B" w:rsidRPr="00F9655B" w:rsidTr="00F965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9655B" w:rsidRPr="00F9655B" w:rsidRDefault="00F9655B" w:rsidP="00F965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9655B">
              <w:rPr>
                <w:rFonts w:ascii="Arial" w:eastAsia="Times New Roman" w:hAnsi="Arial" w:cs="Arial"/>
                <w:color w:val="990033"/>
                <w:sz w:val="24"/>
                <w:szCs w:val="24"/>
                <w:lang w:eastAsia="ru-RU"/>
              </w:rPr>
              <w:t>1)</w:t>
            </w:r>
            <w:r w:rsidRPr="00F9655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ротор;</w:t>
            </w:r>
          </w:p>
          <w:p w:rsidR="00F9655B" w:rsidRPr="00F9655B" w:rsidRDefault="00F9655B" w:rsidP="00F965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9655B">
              <w:rPr>
                <w:rFonts w:ascii="Arial" w:eastAsia="Times New Roman" w:hAnsi="Arial" w:cs="Arial"/>
                <w:color w:val="990033"/>
                <w:sz w:val="24"/>
                <w:szCs w:val="24"/>
                <w:lang w:eastAsia="ru-RU"/>
              </w:rPr>
              <w:t>2)</w:t>
            </w:r>
            <w:r w:rsidRPr="00F9655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статор;</w:t>
            </w:r>
          </w:p>
          <w:p w:rsidR="00F9655B" w:rsidRPr="00F9655B" w:rsidRDefault="00F9655B" w:rsidP="00F965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9655B">
              <w:rPr>
                <w:rFonts w:ascii="Arial" w:eastAsia="Times New Roman" w:hAnsi="Arial" w:cs="Arial"/>
                <w:color w:val="990033"/>
                <w:sz w:val="24"/>
                <w:szCs w:val="24"/>
                <w:lang w:eastAsia="ru-RU"/>
              </w:rPr>
              <w:t>3)</w:t>
            </w:r>
            <w:r w:rsidRPr="00F9655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щеточный узел;</w:t>
            </w:r>
          </w:p>
          <w:p w:rsidR="00F9655B" w:rsidRPr="00F9655B" w:rsidRDefault="00F9655B" w:rsidP="00F965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9655B">
              <w:rPr>
                <w:rFonts w:ascii="Arial" w:eastAsia="Times New Roman" w:hAnsi="Arial" w:cs="Arial"/>
                <w:color w:val="990033"/>
                <w:sz w:val="24"/>
                <w:szCs w:val="24"/>
                <w:lang w:eastAsia="ru-RU"/>
              </w:rPr>
              <w:t>4)</w:t>
            </w:r>
            <w:r w:rsidRPr="00F9655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выпрямительное устройство;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655B" w:rsidRPr="00F9655B" w:rsidRDefault="00F9655B" w:rsidP="00F965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9655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A.</w:t>
            </w:r>
          </w:p>
          <w:p w:rsidR="00F9655B" w:rsidRPr="00F9655B" w:rsidRDefault="00F9655B" w:rsidP="00F965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9655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B.</w:t>
            </w:r>
          </w:p>
          <w:p w:rsidR="00F9655B" w:rsidRPr="00F9655B" w:rsidRDefault="00F9655B" w:rsidP="00F965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9655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C.</w:t>
            </w:r>
          </w:p>
          <w:p w:rsidR="00F9655B" w:rsidRPr="00F9655B" w:rsidRDefault="00F9655B" w:rsidP="00F965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9655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D.</w:t>
            </w:r>
          </w:p>
        </w:tc>
      </w:tr>
    </w:tbl>
    <w:p w:rsidR="00F9655B" w:rsidRPr="00F9655B" w:rsidRDefault="00F9655B" w:rsidP="00F965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9655B" w:rsidRPr="00F9655B" w:rsidTr="00F965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9655B" w:rsidRPr="00F9655B" w:rsidRDefault="00F9655B" w:rsidP="00F965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9655B">
              <w:rPr>
                <w:rFonts w:ascii="Arial" w:eastAsia="Times New Roman" w:hAnsi="Arial" w:cs="Arial"/>
                <w:noProof/>
                <w:color w:val="444444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82EFE69" wp14:editId="255FB0EA">
                  <wp:extent cx="6108065" cy="3116580"/>
                  <wp:effectExtent l="0" t="0" r="6985" b="7620"/>
                  <wp:docPr id="1" name="Рисунок 1" descr="https://mzd3.ru/testy/img/sistemy-upravleniya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zd3.ru/testy/img/sistemy-upravleniya-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065" cy="311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55B" w:rsidRPr="00F9655B" w:rsidTr="00F965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9655B" w:rsidRPr="00F9655B" w:rsidRDefault="00F9655B" w:rsidP="00F965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9655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Рис. 19.1. Генератор переменного тока</w:t>
            </w:r>
          </w:p>
        </w:tc>
      </w:tr>
    </w:tbl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Выберите правильных ответы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 РОТОР ГЕНЕРАТОРА СОДЕРЖИТ: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1)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вал;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2)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щетки;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3)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диоды;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4)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контактные кольца;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5)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трехфазную обмотку;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6)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обмотку возбуждения;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7)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клювообразные полюсы;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8)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пакет стальных пластин;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СОЗДАЕТ: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11)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магнитное поле;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12)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постоянную ЭДС;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13)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переменную ЭДС.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 СТАТОР ГЕНЕРАТОРА СОДЕРЖИТ: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1)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вал;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lastRenderedPageBreak/>
        <w:t>2)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шкив;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3)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щетки;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4)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диоды</w:t>
      </w:r>
      <w:proofErr w:type="gramEnd"/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5)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подшипники;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6)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контактные кольца;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7)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трехфазную обмотку;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8)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обмотку возбуждения;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9)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клювообразные полюсы;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10)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пакет стальных пластин.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СОЗДАЕТ: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11)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магнитное поле;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12)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постоянную ЭДС;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13)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переменную ЭДС.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 ЩЕТОЧНЫЙ УЗЕЛ ВКЛЮЧАЕТ: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1)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корпус;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2)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подшипники;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3)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медные щетки;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4)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графитные щетки.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ОБЕСПЕЧИВАЕТ: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5)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скользящий контакт;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6)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питание обмоток статора;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7)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питание обмотки возбуждения.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ЕГО ЩЕТКИ ИЗОЛИРОВАНЫ ОТ: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8)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друг от друга;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9)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контактных колец;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10) корпуса генератора.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7. ВЫПРЯМИТЕЛЬНОЕ УСТРОЙСТВО ВКЛЮЧАЕТ: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1)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конденсатор;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2)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пластины-теплоотводы;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3)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диоды прямой проводимости;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4)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диоды обратной проводимости;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5)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дополнительное сопротивление.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СОЕДИНЯЕТСЯ С: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6)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щеточным узлом;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7)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обмотками ротора;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8)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обмотками статора;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9)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корпусом генератора;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10)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регулятором напряжения.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ПРЕВРАЩАЕТ: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11)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постоянную ЭДС в переменную;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12)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переменную ЭДС в постоянную.</w:t>
      </w:r>
    </w:p>
    <w:p w:rsidR="00F9655B" w:rsidRPr="00F9655B" w:rsidRDefault="00F9655B" w:rsidP="00F965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bookmarkStart w:id="0" w:name="_GoBack"/>
      <w:bookmarkEnd w:id="0"/>
    </w:p>
    <w:p w:rsidR="00F9655B" w:rsidRPr="00F9655B" w:rsidRDefault="00F9655B" w:rsidP="00F9655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РЕКЛАМА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 КОНТАКТНЫЕ КОЛЬЦА РОТОРА ВЫПОЛНЕНЫ ИЗ: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1)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меди;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2)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бронзы;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3)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алюминия;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4)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цинкового сплава;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5)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металлизированного порошка.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ИЗОЛИРОВАНЫ ОТ: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6)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вала;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7)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щеток;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8)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обмотки ротора;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lastRenderedPageBreak/>
        <w:t>9)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регулятора напряжения.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КОНТАКТИРУЮТ С: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10)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валом;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11)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щетками;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12)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обмотками ротора;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13)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обмотками статора;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14)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выпрямительным устройством.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 КЛЮВООБРАЗНЫЕ ПОЛЮСЫ РОТОРА: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1)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создают магнитное поле;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2)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формируют магнитное поле;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3)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изолированы от вала ротора;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4)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изолированы от обмотки ротора;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5)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передают ток обмотки возбуждения.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 ВЫПРЯМЛЕННОЕ НАПРЯЖЕНИЕ ГЕНЕРАТОРА ЗАВИСИТ ОТ: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1)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частоты вращения ротора;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2)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величины тока возбуждения;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3)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числа витков обмотки ротора;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4)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числа витков обмоток статора;</w:t>
      </w:r>
    </w:p>
    <w:p w:rsidR="00F9655B" w:rsidRPr="00F9655B" w:rsidRDefault="00F9655B" w:rsidP="00F9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655B">
        <w:rPr>
          <w:rFonts w:ascii="Arial" w:eastAsia="Times New Roman" w:hAnsi="Arial" w:cs="Arial"/>
          <w:color w:val="990033"/>
          <w:sz w:val="24"/>
          <w:szCs w:val="24"/>
          <w:lang w:eastAsia="ru-RU"/>
        </w:rPr>
        <w:t>5)</w:t>
      </w:r>
      <w:r w:rsidRPr="00F965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количества диодов выпрямителя.</w:t>
      </w:r>
    </w:p>
    <w:p w:rsidR="0085599C" w:rsidRDefault="0085599C"/>
    <w:sectPr w:rsidR="00855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08"/>
    <w:rsid w:val="002F4908"/>
    <w:rsid w:val="0085599C"/>
    <w:rsid w:val="00F9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FCFB7-ADD2-42C9-8DE4-902C726D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8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3564">
          <w:marLeft w:val="0"/>
          <w:marRight w:val="0"/>
          <w:marTop w:val="3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Качин</dc:creator>
  <cp:keywords/>
  <dc:description/>
  <cp:lastModifiedBy>Дмитрий Качин</cp:lastModifiedBy>
  <cp:revision>3</cp:revision>
  <dcterms:created xsi:type="dcterms:W3CDTF">2022-09-30T05:32:00Z</dcterms:created>
  <dcterms:modified xsi:type="dcterms:W3CDTF">2022-09-30T05:33:00Z</dcterms:modified>
</cp:coreProperties>
</file>