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066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BE6E5A">
        <w:rPr>
          <w:rFonts w:ascii="Times New Roman" w:eastAsia="Times New Roman" w:hAnsi="Times New Roman" w:cs="Times New Roman"/>
          <w:sz w:val="26"/>
          <w:szCs w:val="26"/>
          <w:lang w:eastAsia="ru-RU"/>
        </w:rPr>
        <w:t>СА-21 и СА</w:t>
      </w:r>
      <w:bookmarkStart w:id="0" w:name="_GoBack"/>
      <w:bookmarkEnd w:id="0"/>
      <w:r w:rsidR="00D53EC7">
        <w:rPr>
          <w:rFonts w:ascii="Times New Roman" w:eastAsia="Times New Roman" w:hAnsi="Times New Roman" w:cs="Times New Roman"/>
          <w:sz w:val="26"/>
          <w:szCs w:val="26"/>
          <w:lang w:eastAsia="ru-RU"/>
        </w:rPr>
        <w:t>-21к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04626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42C" w:rsidRDefault="00E15A8F" w:rsidP="008F14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D53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8F142C" w:rsidRPr="008F142C" w:rsidRDefault="00E15A8F" w:rsidP="008F142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8F1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ПЕРМСКИЕ ПИСАТЕЛИ 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XVIII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XIX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ВЕКА</w:t>
      </w:r>
    </w:p>
    <w:p w:rsidR="008F142C" w:rsidRDefault="008F142C" w:rsidP="008F142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Биография. Повесть «Как жили в </w:t>
      </w:r>
      <w:proofErr w:type="spellStart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21A29" w:rsidRDefault="00F14892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Законспектировать.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</w:p>
    <w:p w:rsidR="00E15A8F" w:rsidRPr="00E745C2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D53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552" w:rsidRDefault="00E15A8F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142C" w:rsidRDefault="008F142C" w:rsidP="008F14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ПЕРМСКИЕ ПИСАТЕЛИ </w:t>
      </w: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8F142C" w:rsidRDefault="008F142C" w:rsidP="008F14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42C" w:rsidRDefault="008F142C" w:rsidP="008F14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А.А. </w:t>
      </w:r>
      <w:proofErr w:type="spellStart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Биография. Повесть «Как жили в </w:t>
      </w:r>
      <w:proofErr w:type="spellStart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8F142C" w:rsidRPr="002F0168" w:rsidRDefault="008F142C" w:rsidP="008F14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42C" w:rsidRPr="002F0168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F0168">
        <w:t xml:space="preserve">Анна Александровна </w:t>
      </w:r>
      <w:proofErr w:type="spellStart"/>
      <w:r w:rsidRPr="002F0168">
        <w:t>Кирпищикова</w:t>
      </w:r>
      <w:proofErr w:type="spellEnd"/>
      <w:r w:rsidRPr="002F0168">
        <w:t xml:space="preserve"> (урожденная </w:t>
      </w:r>
      <w:proofErr w:type="spellStart"/>
      <w:r w:rsidRPr="002F0168">
        <w:t>Быдарина</w:t>
      </w:r>
      <w:proofErr w:type="spellEnd"/>
      <w:r w:rsidRPr="002F0168">
        <w:t xml:space="preserve">) родилась 2 (14) февраля 1838 года в посёлке </w:t>
      </w:r>
      <w:proofErr w:type="spellStart"/>
      <w:r w:rsidRPr="002F0168">
        <w:t>Полазненского</w:t>
      </w:r>
      <w:proofErr w:type="spellEnd"/>
      <w:r w:rsidRPr="002F0168">
        <w:t xml:space="preserve"> завода Соликамского уезда Пермской губернии в семье крепостного, заводского служащего.</w:t>
      </w:r>
    </w:p>
    <w:p w:rsidR="008F142C" w:rsidRPr="002F0168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F0168">
        <w:t xml:space="preserve">Ее отец Александр Григорьевич </w:t>
      </w:r>
      <w:proofErr w:type="spellStart"/>
      <w:r w:rsidRPr="002F0168">
        <w:t>Быдарин</w:t>
      </w:r>
      <w:proofErr w:type="spellEnd"/>
      <w:r w:rsidRPr="002F0168">
        <w:t xml:space="preserve"> был сначала крепостным служителем </w:t>
      </w:r>
      <w:proofErr w:type="spellStart"/>
      <w:r w:rsidRPr="002F0168">
        <w:t>заводовладельцев</w:t>
      </w:r>
      <w:proofErr w:type="spellEnd"/>
      <w:r w:rsidRPr="002F0168">
        <w:t xml:space="preserve"> </w:t>
      </w:r>
      <w:proofErr w:type="spellStart"/>
      <w:r w:rsidRPr="002F0168">
        <w:t>Абамелек</w:t>
      </w:r>
      <w:proofErr w:type="spellEnd"/>
      <w:r w:rsidRPr="002F0168">
        <w:t xml:space="preserve">-Лазаревых, а после отмены крепостного права секретарем </w:t>
      </w:r>
      <w:proofErr w:type="spellStart"/>
      <w:r w:rsidRPr="002F0168">
        <w:t>главноуправляющего</w:t>
      </w:r>
      <w:proofErr w:type="spellEnd"/>
      <w:r w:rsidRPr="002F0168">
        <w:t xml:space="preserve"> всеми заводами Х.Е. Лазарева в Чёрмозе, затем помощником управляющего </w:t>
      </w:r>
      <w:proofErr w:type="spellStart"/>
      <w:r w:rsidRPr="002F0168">
        <w:t>Полазненским</w:t>
      </w:r>
      <w:proofErr w:type="spellEnd"/>
      <w:r w:rsidRPr="002F0168">
        <w:t xml:space="preserve"> заводом. Когда Анне исполнилось 6 лет, он стал управляющим </w:t>
      </w:r>
      <w:proofErr w:type="spellStart"/>
      <w:r w:rsidRPr="002F0168">
        <w:t>Полазненского</w:t>
      </w:r>
      <w:proofErr w:type="spellEnd"/>
      <w:r w:rsidRPr="002F0168">
        <w:t xml:space="preserve"> завода.</w:t>
      </w:r>
      <w:r>
        <w:t xml:space="preserve"> </w:t>
      </w:r>
    </w:p>
    <w:p w:rsidR="008F142C" w:rsidRDefault="008F142C" w:rsidP="008F142C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2F0168">
        <w:t>Анна получила домашнее образование, активно занималась самообразованием. Самостоятельно изучала историю, политэкономию, эстетику. Когда Анне было 15 лет, умерла её мать. Вскоре отец женился повторно, после чего Анна переехала к тетке в Чёрмоз.</w:t>
      </w:r>
    </w:p>
    <w:p w:rsidR="008F142C" w:rsidRDefault="008F142C" w:rsidP="008F142C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2F0168">
        <w:t xml:space="preserve">В 1854 года Анна вышла замуж за помощника учителя заводской </w:t>
      </w:r>
      <w:proofErr w:type="spellStart"/>
      <w:r w:rsidRPr="002F0168">
        <w:t>Чёрмозской</w:t>
      </w:r>
      <w:proofErr w:type="spellEnd"/>
      <w:r w:rsidRPr="002F0168">
        <w:t xml:space="preserve"> школы Михаила Алексеевича </w:t>
      </w:r>
      <w:proofErr w:type="spellStart"/>
      <w:r w:rsidRPr="002F0168">
        <w:t>Кирпищикова</w:t>
      </w:r>
      <w:proofErr w:type="spellEnd"/>
      <w:r w:rsidRPr="002F0168">
        <w:t>. Благодаря мужу, Анна Александровна познакомилась с произведениями русских писателей, достать которые в те годы было очень сложно.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Мировоззрение 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сложилось под влиянием общественного движения 1860-70-х годов. Её интересовали темы народного быта и народной психологии, проблема поиска народного героя и роль интеллигенции.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рассказ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«Антип Григорьевич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Мережин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 напечатан в «Современнике» в 1865 году после одобрения лично Н.А. Некрасовым. К тому времени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было трое детей и записи «в стол», которые она вела с 1850-х годов. В том же году в «Современнике» состоялась публикация одного из лучших произведений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повести «Порченая».</w:t>
      </w:r>
    </w:p>
    <w:p w:rsidR="008F142C" w:rsidRPr="002F0168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F0168">
        <w:t xml:space="preserve">В 1865 году после увольнения её мужа Михаила Алексеевичу за высказывание в защиту бастовавших рабочих семья переехала в город Пермь. Там </w:t>
      </w:r>
      <w:r>
        <w:t xml:space="preserve">А.А. </w:t>
      </w:r>
      <w:proofErr w:type="spellStart"/>
      <w:r w:rsidRPr="002F0168">
        <w:t>Кирпищикова</w:t>
      </w:r>
      <w:proofErr w:type="spellEnd"/>
      <w:r w:rsidRPr="002F0168">
        <w:t xml:space="preserve"> зарабатывала на жизнь шитьём, не оставляя сочинительства. Её повесть «Как жили в </w:t>
      </w:r>
      <w:proofErr w:type="spellStart"/>
      <w:r w:rsidRPr="002F0168">
        <w:t>Куморе</w:t>
      </w:r>
      <w:proofErr w:type="spellEnd"/>
      <w:r w:rsidRPr="002F0168">
        <w:t>» получила высокую оценку М.Е. Салтыкова-Щедрина и в 1867 году была опубликована в журнале «Отечественные записки».</w:t>
      </w:r>
    </w:p>
    <w:p w:rsidR="008F142C" w:rsidRPr="002F0168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F0168">
        <w:t xml:space="preserve">В дальнейшем в «Отечественных записках» опубликованы повести «Месяц на заводе» (1871), «Петрушка Рудометов» (1878). При содействии М.Е. Салтыкова-Щедрина в «Отечественных записках» публикуются две части наиболее значительного произведения </w:t>
      </w:r>
      <w:proofErr w:type="spellStart"/>
      <w:r w:rsidRPr="002F0168">
        <w:t>Кирпищиковой</w:t>
      </w:r>
      <w:proofErr w:type="spellEnd"/>
      <w:r w:rsidRPr="002F0168">
        <w:t xml:space="preserve"> – очерково-мемуарной трилогии: «Прошлое:</w:t>
      </w:r>
      <w:r>
        <w:t xml:space="preserve"> </w:t>
      </w:r>
      <w:r w:rsidRPr="002F0168">
        <w:t xml:space="preserve">Из записок управительской дочери» и «Недавнее». Третья часть – «125 лет назад (Воспоминания из жизни в одном из приуральских заводов)» не была пропущена цензурой и увидела свет гораздо позже </w:t>
      </w:r>
      <w:r w:rsidRPr="00DD1B33">
        <w:t>в </w:t>
      </w:r>
      <w:hyperlink r:id="rId4" w:history="1">
        <w:r w:rsidRPr="00DD1B33">
          <w:rPr>
            <w:rStyle w:val="a4"/>
          </w:rPr>
          <w:t>газете «Екатеринбургская неделя»</w:t>
        </w:r>
      </w:hyperlink>
      <w:r w:rsidRPr="002F0168">
        <w:t xml:space="preserve">. Автобиографическая трилогия отображает жизнь крепостного и пореформенного уральского крестьянства, а также деятельность революционных демократов-шестидесятников на Урале. С «Екатеринбургской </w:t>
      </w:r>
      <w:r w:rsidRPr="002F0168">
        <w:lastRenderedPageBreak/>
        <w:t xml:space="preserve">неделей» </w:t>
      </w:r>
      <w:r>
        <w:t xml:space="preserve">А.А. </w:t>
      </w:r>
      <w:proofErr w:type="spellStart"/>
      <w:r w:rsidRPr="002F0168">
        <w:t>Кирпищикова</w:t>
      </w:r>
      <w:proofErr w:type="spellEnd"/>
      <w:r w:rsidRPr="002F0168">
        <w:t xml:space="preserve"> сотрудничала с 1879 года, опубликовав в газете повесть «Горькая доля», «К свету и жизни» а также ряд стихотворений. В сборник «Литературный отдел Екатеринбургской недели» (1892) вошла повесть «Катерина Алексеевна».</w:t>
      </w:r>
    </w:p>
    <w:p w:rsidR="008F142C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А.А. </w:t>
      </w:r>
      <w:proofErr w:type="spellStart"/>
      <w:r w:rsidRPr="002F0168">
        <w:t>Кирпищикова</w:t>
      </w:r>
      <w:proofErr w:type="spellEnd"/>
      <w:r w:rsidRPr="002F0168">
        <w:t xml:space="preserve"> писала про народный быт, жизнь горнозаводских рабочих в крепостную и пореформенную эпоху, а также про эпизоды революционной борьбы во времена крепостничества.</w:t>
      </w:r>
    </w:p>
    <w:p w:rsidR="008F142C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F0168">
        <w:rPr>
          <w:shd w:val="clear" w:color="auto" w:fill="FFFFFF"/>
        </w:rPr>
        <w:t>Дважды за свою жизнь Анна Александровна побывала в Петербурге. В 1878 году она встречалась с М.Е. Салтыковым-Щедриным, а в 1884 году ходатайствовала за старшего сына, привлечённого по делу «Союза молодежи партии народной воли».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С 1892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 полностью прекратила писать. В эти годы умерли её муж, сын, младшая дочь, внуки.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В 1902 году в изданном в Петербурге первом томе «Повестей и рассказов» был напечатан рассказ 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«Из-за куска хлеба». На её творчество обратил внимание А.М. Горький, написав письмо с приглашением участвовать в сборнике пролетарских писателей.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Революции 1917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принимала участие в литературной жизни. Лишь в 1926 году по просьбе литературоведа П.С. Богословского она написала «Автобиографическую записку», опубликованную в Пермском краеведческом сборнике. В том же году в Пермском университете состоялось чествование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, ей была назначена персональная пенсия.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Умерла 17 июня 1927 года в Перми в возрасте 89 лет, похоронена на Новом православном кладбище. Точное место захоронения неизвестно. Её именем в 2002 году названа улица в Мотовилихинском районе Перми.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Повесть «Как жили в </w:t>
      </w:r>
      <w:proofErr w:type="spellStart"/>
      <w:r w:rsidRPr="002F01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жизни собственно заводских мастеровых воплощена в следующих произведениях писательницы: повестях «Как жили в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» и «Петрушка Рудометов».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Большая повесть из заводской жизни «Как жили в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» вводила в литературу новые типы — рабочих крепостного завода. В ней подвергалась анализу крепостническая система общественных отношений. Актуальность повести определялась тем, что реформа 1861 года не отменила полностью прежней системы эксплуатации. События, развертывающиеся в повести, относятся к 40-50-м годам, но они характерны и для более позднего времени.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Герои повести — рабочие еще не поднимаются до сознания единства классовых интересов и понимания угнетения как системы, но ненависть к насилию, безответственности, произволу управителей и приказчиков отмечена чутким автором-реалистом.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Заглавие повести определяет ее композицию. Автор свободно вводит отдельные эпизоды «жизни в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», связывая их в нескольких сюжетах, имеющих самостоятельное значение, объединенных лишь единством героев.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самой форме повести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своим современникам, писателям демократического лагеря, стремящимся воспроизвести жизнь в зарисовках, эскизах, очерках, где вымысел занимает минимальное место.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В повести наиболее интересен и содержателен образ кричного мастера Набатова, переживающего сложную душевную драму. Он поднимается от ненависти к приказчику Чижову, как виновнику его личного несчастья, до осознания несправедливости царящих на заводе социальных порядков, до отрицания такой системы отношений, при которой «они», хозяева, «пьют кровь рабочих».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Набатов выступает защитником общих интересов рабочих в их столкновении с Чижовым из-за введения работы по воскресеньям. 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в 60-х годах еще не видела иных, развернутых форм протеста, но, раскрывая психологию рабочего, она весьма убедительно нарисовала процесс постепенного формирования сознания рабочих, еще не сложившихся в класс. Этот процесс не был прямолинейным, он осложнялся особенностями капиталистического развития на Урале, где рабочие были и после 1861 года привязаны к заводу крошечными участками земли, что создавало иллюзию некоторой независимости, возможности жить не одним только заводским трудом. 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Рисуя рабочую молодежь,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романтизирует своих героев, как это делали народники в 70-е годы; она неизменно остается реалистом как в описании быта, так и в раскрытии характеров людей.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42C" w:rsidRDefault="008F142C" w:rsidP="008F14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42C" w:rsidRDefault="008F142C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A29" w:rsidRDefault="00A37255" w:rsidP="008F142C">
      <w:pPr>
        <w:rPr>
          <w:rFonts w:ascii="Times New Roman" w:hAnsi="Times New Roman" w:cs="Times New Roman"/>
          <w:bCs/>
          <w:color w:val="3C3C3C"/>
        </w:rPr>
      </w:pPr>
      <w:r w:rsidRPr="00A37255">
        <w:rPr>
          <w:rFonts w:ascii="Arial" w:hAnsi="Arial" w:cs="Arial"/>
          <w:b/>
          <w:bCs/>
          <w:color w:val="3C3C3C"/>
          <w:sz w:val="42"/>
          <w:szCs w:val="42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...</w:t>
      </w:r>
      <w:r w:rsidR="003E0A7D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6545" cy="10390101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3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6545" cy="10390101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3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...</w:t>
      </w:r>
      <w:r w:rsidR="003E0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6545" cy="10390101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3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...</w:t>
      </w:r>
      <w:r w:rsidR="003E0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6545" cy="10390101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3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proofErr w:type="gram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:письменный</w:t>
      </w:r>
      <w:proofErr w:type="spellEnd"/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64BC"/>
    <w:rsid w:val="00015597"/>
    <w:rsid w:val="000479D0"/>
    <w:rsid w:val="00066F71"/>
    <w:rsid w:val="000B17E2"/>
    <w:rsid w:val="00171458"/>
    <w:rsid w:val="0022031A"/>
    <w:rsid w:val="00231378"/>
    <w:rsid w:val="00280A1F"/>
    <w:rsid w:val="003C19B1"/>
    <w:rsid w:val="003E0A7D"/>
    <w:rsid w:val="00490C34"/>
    <w:rsid w:val="004B2560"/>
    <w:rsid w:val="00560FF6"/>
    <w:rsid w:val="00596DC1"/>
    <w:rsid w:val="005A35E8"/>
    <w:rsid w:val="005B743C"/>
    <w:rsid w:val="0063463E"/>
    <w:rsid w:val="00686BAF"/>
    <w:rsid w:val="006A3583"/>
    <w:rsid w:val="007173A6"/>
    <w:rsid w:val="00721A29"/>
    <w:rsid w:val="007C6CC6"/>
    <w:rsid w:val="00802C30"/>
    <w:rsid w:val="008A2431"/>
    <w:rsid w:val="008C3ED6"/>
    <w:rsid w:val="008F142C"/>
    <w:rsid w:val="009718DC"/>
    <w:rsid w:val="00986E91"/>
    <w:rsid w:val="009A2552"/>
    <w:rsid w:val="00A37255"/>
    <w:rsid w:val="00A663D8"/>
    <w:rsid w:val="00A72270"/>
    <w:rsid w:val="00B2261C"/>
    <w:rsid w:val="00BE1615"/>
    <w:rsid w:val="00BE6E5A"/>
    <w:rsid w:val="00C00E18"/>
    <w:rsid w:val="00C2364E"/>
    <w:rsid w:val="00CB2EDE"/>
    <w:rsid w:val="00CB4C1B"/>
    <w:rsid w:val="00CF6FD6"/>
    <w:rsid w:val="00D53EC7"/>
    <w:rsid w:val="00DF470A"/>
    <w:rsid w:val="00E0716B"/>
    <w:rsid w:val="00E15A8F"/>
    <w:rsid w:val="00E576DC"/>
    <w:rsid w:val="00EA629F"/>
    <w:rsid w:val="00F04626"/>
    <w:rsid w:val="00F14892"/>
    <w:rsid w:val="00F33BE8"/>
    <w:rsid w:val="00F46899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7111-DD89-4FA1-A34B-6E4D30A6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uraloved.ru/biblioteka/gazeta-ekaterinburgskaya-nedel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User1</cp:lastModifiedBy>
  <cp:revision>21</cp:revision>
  <cp:lastPrinted>2020-03-18T09:34:00Z</cp:lastPrinted>
  <dcterms:created xsi:type="dcterms:W3CDTF">2020-10-14T06:45:00Z</dcterms:created>
  <dcterms:modified xsi:type="dcterms:W3CDTF">2022-06-14T09:21:00Z</dcterms:modified>
</cp:coreProperties>
</file>