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«Литература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 w:rsidR="006E00D1">
        <w:rPr>
          <w:rFonts w:ascii="Times New Roman" w:eastAsia="Times New Roman" w:hAnsi="Times New Roman" w:cs="Times New Roman"/>
          <w:sz w:val="26"/>
          <w:szCs w:val="26"/>
          <w:lang w:eastAsia="ru-RU"/>
        </w:rPr>
        <w:t>УМ-21 и УМ</w:t>
      </w:r>
      <w:r w:rsidR="009B15AA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="002E42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9B1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BC7784" w:rsidRDefault="00E15A8F" w:rsidP="00E15A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 _</w:t>
      </w:r>
      <w:r w:rsidR="00BC7784" w:rsidRPr="00BC7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C7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Ф.М. Решетников. Биография. Повесть «</w:t>
      </w:r>
      <w:proofErr w:type="spellStart"/>
      <w:r w:rsidR="00BC7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Подлиповцы</w:t>
      </w:r>
      <w:proofErr w:type="spellEnd"/>
      <w:r w:rsidR="00BC7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D835F9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134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Прочитать.</w:t>
      </w:r>
      <w:r w:rsidR="00D83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9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Пересказать.</w:t>
      </w:r>
      <w:r w:rsidR="00D83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5A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14892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онспект.</w:t>
      </w:r>
    </w:p>
    <w:p w:rsidR="00A00754" w:rsidRPr="00E745C2" w:rsidRDefault="00A00754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BC7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="009B1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9B1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552" w:rsidRDefault="00E15A8F" w:rsidP="00A3725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7784" w:rsidRDefault="00BC7784" w:rsidP="00BC77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Ф.М. Решетников. Биография. Повесть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Подлиповцы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C7784" w:rsidRDefault="00BC7784" w:rsidP="00BC77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784" w:rsidRPr="00437985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379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Федор Решетников родился в Екатеринбурге 5(17) сентября 1841 года. Отец, служивший разъездным почтальоном, беспробудно пил, и когда его старший брат Василий Васильевич Решетников с женой перебрались в Пермь, совсем юная мать с годовалым Федором отправилась за ними. По семейному преданию, она угодила как раз к знаменитому пермскому пожару в сентябре 1842 года, была страшно напугана, заболела и умерла. Так Федор оказался в семье бездетных дяди и тетки, и они – как сумели – воспитали и выучили племянника, а он – как сумел – отблагодарил воспитателей: вопреки их воле стал «сочинителем» и описал детство и юность в романе «Между людьми». Дядя, действительно много сделавший для того, чтобы вывести Федора в люди, был потрясен «клеветническим» романом и порвал с племянником всякие отношения.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3597275</wp:posOffset>
            </wp:positionH>
            <wp:positionV relativeFrom="margin">
              <wp:posOffset>5118100</wp:posOffset>
            </wp:positionV>
            <wp:extent cx="2362200" cy="378587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4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 xml:space="preserve"> Писатель всегда считал Пермь своей родиной – «милым городом на милой реке». Здесь он вырос – на берегу Камы, во дворе губернской почтовой конторы, где находилась казенная квартира В. В. Решетникова. Жили не в бедности, но и не в роскоши, по выражению дяди – «между нищими и </w:t>
      </w:r>
      <w:proofErr w:type="spellStart"/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середними</w:t>
      </w:r>
      <w:proofErr w:type="spellEnd"/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 xml:space="preserve">». В Пермском уездном училище Федор получил образование. Здесь он испытал самое серьезное жизненное потрясение, в тринадцатилетнем возрасте угодив под суд за вольное обращение с почтовой корреспонденцией: таскал для учителей периодику, вскрывал письма в красивых конвертах и выбрасывал прочитанное на свалку. Отбывать наказание был отправлен в </w:t>
      </w:r>
      <w:proofErr w:type="spellStart"/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соликамский</w:t>
      </w:r>
      <w:proofErr w:type="spellEnd"/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монастырь, и это тоже стало уроком: новые впечатления, новое отношение к жизни. К несчастью, остались и негодные последствия этой ссылки: в монашеской среде процветало пьянство, и подросток сразу был принят в компанию как равный. Со временем привычка перешла в болезнь, с которой он так и не сумел справиться.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98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79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в Перми его настигла необъяснимая и неистребимая страсть к сочинительству. А уж как старались ее истребить и родственники, и сослуживцы, и просто знакомые – те, кого он выбирал в советчики, и кто принимал искреннее участие в его судьбе. Самая большая загадка в биографии Решетникова: почему он решил стать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писателем? Откуда это взялось у несчастного мальчишки-сироты, не слишком образованного, выросшего в тепле и сытости, но без малейшей ласки, без возможности высказать собственное мнение? Постоянное одиночество и вечные фантазии о чем-то несбыточном, пытливый ум и отсутствие информации, собеседника, советчика – наверное, это и подтолкнуло к первым литературным опытам. Так сформировался главный мотив его писательства,</w:t>
      </w:r>
      <w:r w:rsidRPr="004379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увековеченный в дневнике и много раз цитированный биографами и критиками: «Поймите меня и мою жизнь!»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4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 В 1859 году его воспитатели переехали в Екатеринбург, где Федор Решетников служил в уездном суде. «…Не могу вспомнить, в каком положении я находился, – писал он в дневнике. – Ужасная скорбь и скука находили на меня каждый день. Мысль, что я лишился любимого мне города, может быть, навсегда, ужасно давила мне сердце. Все любимое исчезло из моей памяти. Новый, чуждый город, новые лица, вещи, служба, которую я не любил с самого детства, все это сделало Екатеринбург для меня отвратительным…».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4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 В 1861 году Решетников вернулся в Пермь, здесь удалось найти место в казенной палате.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4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 Почти все его произведения связаны с Пермью и Пермским краем. В Перми появились и первые публикации.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543E">
        <w:rPr>
          <w:rFonts w:ascii="Times New Roman" w:hAnsi="Times New Roman"/>
          <w:sz w:val="24"/>
          <w:szCs w:val="24"/>
        </w:rPr>
        <w:t xml:space="preserve"> В 1863 году Решетников уехал из Перми в Петербург, осуществив свою давнюю мечту. Из записи в дневнике осенью 1862 года: «Я не могу жить в Перми – мне надо новой жизни…». Помог столичный ревизор А. В. </w:t>
      </w:r>
      <w:proofErr w:type="spellStart"/>
      <w:r w:rsidRPr="00C5543E">
        <w:rPr>
          <w:rFonts w:ascii="Times New Roman" w:hAnsi="Times New Roman"/>
          <w:sz w:val="24"/>
          <w:szCs w:val="24"/>
        </w:rPr>
        <w:t>Брилевич</w:t>
      </w:r>
      <w:proofErr w:type="spellEnd"/>
      <w:r w:rsidRPr="00C5543E">
        <w:rPr>
          <w:rFonts w:ascii="Times New Roman" w:hAnsi="Times New Roman"/>
          <w:sz w:val="24"/>
          <w:szCs w:val="24"/>
        </w:rPr>
        <w:t>, проверявший казенную палату. Он откликнулся на просьбу молодого человека и действительно нашел ему место мелкого чиновника в департаменте внешней торговли Министерства финансов. Начались теперь уже петербургские мытарства: нищета, неустроенный быт, отчаянные попытки закрепиться как-нибудь в столичных журналах. Решетников приехал в Петербург не с пустыми руками: помимо десятка прочих его ранних произведений, которые не удалось опубликовать в Перми, уже были готовы «</w:t>
      </w:r>
      <w:proofErr w:type="spellStart"/>
      <w:r w:rsidRPr="00C5543E">
        <w:rPr>
          <w:rFonts w:ascii="Times New Roman" w:hAnsi="Times New Roman"/>
          <w:sz w:val="24"/>
          <w:szCs w:val="24"/>
        </w:rPr>
        <w:t>Подлиповцы</w:t>
      </w:r>
      <w:proofErr w:type="spellEnd"/>
      <w:r w:rsidRPr="00C5543E">
        <w:rPr>
          <w:rFonts w:ascii="Times New Roman" w:hAnsi="Times New Roman"/>
          <w:sz w:val="24"/>
          <w:szCs w:val="24"/>
        </w:rPr>
        <w:t xml:space="preserve">». Он писал небольшие заметки для «Северной пчелы», заводил знакомства среди журналистов. Приятель В. Г. Комаров, брат Н. Г. </w:t>
      </w:r>
      <w:proofErr w:type="spellStart"/>
      <w:r w:rsidRPr="00C5543E">
        <w:rPr>
          <w:rFonts w:ascii="Times New Roman" w:hAnsi="Times New Roman"/>
          <w:sz w:val="24"/>
          <w:szCs w:val="24"/>
        </w:rPr>
        <w:t>Помяловского</w:t>
      </w:r>
      <w:proofErr w:type="spellEnd"/>
      <w:r w:rsidRPr="00C5543E">
        <w:rPr>
          <w:rFonts w:ascii="Times New Roman" w:hAnsi="Times New Roman"/>
          <w:sz w:val="24"/>
          <w:szCs w:val="24"/>
        </w:rPr>
        <w:t>, посоветовал отнести «</w:t>
      </w:r>
      <w:proofErr w:type="spellStart"/>
      <w:r w:rsidRPr="00C5543E">
        <w:rPr>
          <w:rFonts w:ascii="Times New Roman" w:hAnsi="Times New Roman"/>
          <w:sz w:val="24"/>
          <w:szCs w:val="24"/>
        </w:rPr>
        <w:t>Подлиповцев</w:t>
      </w:r>
      <w:proofErr w:type="spellEnd"/>
      <w:r w:rsidRPr="00C5543E">
        <w:rPr>
          <w:rFonts w:ascii="Times New Roman" w:hAnsi="Times New Roman"/>
          <w:sz w:val="24"/>
          <w:szCs w:val="24"/>
        </w:rPr>
        <w:t>» Н. А. Некрасову. Эта встреча стала, наверное, самым счастливым событием в небогатой радостью жизни Решетникова: на рукописи «</w:t>
      </w:r>
      <w:proofErr w:type="spellStart"/>
      <w:r w:rsidRPr="00C5543E">
        <w:rPr>
          <w:rFonts w:ascii="Times New Roman" w:hAnsi="Times New Roman"/>
          <w:sz w:val="24"/>
          <w:szCs w:val="24"/>
        </w:rPr>
        <w:t>Подлиповцев</w:t>
      </w:r>
      <w:proofErr w:type="spellEnd"/>
      <w:r w:rsidRPr="00C5543E">
        <w:rPr>
          <w:rFonts w:ascii="Times New Roman" w:hAnsi="Times New Roman"/>
          <w:sz w:val="24"/>
          <w:szCs w:val="24"/>
        </w:rPr>
        <w:t xml:space="preserve">» появляется посвящение Некрасову. Повесть пришлась в «Современнике» как </w:t>
      </w:r>
      <w:proofErr w:type="gramStart"/>
      <w:r w:rsidRPr="00C5543E">
        <w:rPr>
          <w:rFonts w:ascii="Times New Roman" w:hAnsi="Times New Roman"/>
          <w:sz w:val="24"/>
          <w:szCs w:val="24"/>
        </w:rPr>
        <w:t>нельзя</w:t>
      </w:r>
      <w:proofErr w:type="gramEnd"/>
      <w:r w:rsidRPr="00C5543E">
        <w:rPr>
          <w:rFonts w:ascii="Times New Roman" w:hAnsi="Times New Roman"/>
          <w:sz w:val="24"/>
          <w:szCs w:val="24"/>
        </w:rPr>
        <w:t xml:space="preserve"> кстати, была вскоре опубликована, и в России появился новый писатель – Федор Михайлович Решетников.</w:t>
      </w:r>
    </w:p>
    <w:p w:rsidR="00BC7784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DB2C21">
        <w:rPr>
          <w:rFonts w:ascii="Times New Roman" w:hAnsi="Times New Roman"/>
          <w:b/>
          <w:bCs/>
          <w:color w:val="222222"/>
          <w:sz w:val="24"/>
          <w:szCs w:val="24"/>
        </w:rPr>
        <w:t>Повесть «</w:t>
      </w:r>
      <w:proofErr w:type="spellStart"/>
      <w:r w:rsidRPr="00DB2C21">
        <w:rPr>
          <w:rFonts w:ascii="Times New Roman" w:hAnsi="Times New Roman"/>
          <w:b/>
          <w:bCs/>
          <w:color w:val="222222"/>
          <w:sz w:val="24"/>
          <w:szCs w:val="24"/>
        </w:rPr>
        <w:t>Подлиповцы</w:t>
      </w:r>
      <w:proofErr w:type="spellEnd"/>
      <w:r w:rsidRPr="00DB2C21">
        <w:rPr>
          <w:rFonts w:ascii="Times New Roman" w:hAnsi="Times New Roman"/>
          <w:b/>
          <w:bCs/>
          <w:color w:val="222222"/>
          <w:sz w:val="24"/>
          <w:szCs w:val="24"/>
        </w:rPr>
        <w:t>»</w:t>
      </w:r>
      <w:proofErr w:type="gramStart"/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 .</w:t>
      </w:r>
      <w:proofErr w:type="gramEnd"/>
    </w:p>
    <w:p w:rsidR="00BC7784" w:rsidRPr="009F0BEC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В 1864 году Федор Михайлович сближается с редакцией «Современника», где печатается его повесть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». С этого времени Решетников – один из постоянных сотрудников этого журнала, друг Некрасова. Правдивое изображение народных страданий, жизни нищей и обездоленной пореформенной деревни поставило писателя в ряды лучших литераторов того времени. По словам Салтыкова-Щедрина, повесть привлекла к себе внимание «новостью обстановки, своеобразностью языка и оригинальностью идеи». Сохраняя черты этнографического очерка,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 давали читателям широкое представление о жизни отдаленного края — Пермской губернии, вместе с тем Решетников показывает смутный протест, стремление крестьян к лучшей жизни, которое побуждает их покидать деревни и в поисках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богачества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» идти в бурлаки. Подобного изображения народной жизни русская литература еще не знала: в ней преобладало очерковое раскрытие отдельных сторон народного быта. В образах своих героев Пилы и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Сысойки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Решетников показывает противоположные черты народного характера. Забитость крестьянина, его слабость и покорность полнее отражены в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Сысойке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; напротив, в Пиле в большей мере воплощены богатырство русского народа, его способность к протесту, чувство собственного достоинства. Но варварские условия жизни — постоянный голод и нужда — губят этого незаурядного человека.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 явились новой формой повести из народной жизни. Непреодолимая сила обстоятельств — бедственное положение пореформенной деревни — приводит в движение широкие крестьянские массы, пробуждает в них общественное сознание, заставляет искать места, где лучше. В последующем творчестве Решетникова, в его романах, найдут еще более полное выражение эти принципы изображения народной жизни.</w:t>
      </w:r>
    </w:p>
    <w:p w:rsidR="00BC7784" w:rsidRPr="009F0BEC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Основной образ в его очерке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», как и в других произведениях демократов – образ народа. Повесть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 показала народ не как безликую массу. Его творчество стало поводом к обсуждению вопроса о том, может ли простой человек, один из толпы стать героем литературы. Целью автора было, как он сам писал, «помочь этим бедным труженикам» – бурлакам.</w:t>
      </w:r>
    </w:p>
    <w:p w:rsidR="00BC7784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первый взгляд, кажется, что в повести изображена типичная русская деревня. Однако это не так. На первых же страницах очерка Решетников вполне определенно говорит, что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, жители деревни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Подлипной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- "пермяки". Умнейший и лучший из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подлиповцев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- Пила умеет считать только до пяти, он отъявленный и систематический вор и живет с собственной дочерью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Апроськой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которую разделяет с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Сысойкой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. И все-таки Решетников показывает весьма определенно, что душе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подлиповца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не чужды человеческие чувства. Повесть посвящена исследованию процесса сопротивления окружающей среде, борьбе с обстоятельствами. Проблема выживания заставляет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подлиповцев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действовать, покинуть родные края. Они понимают, что единственный путь к спасению – в отказе от прошлого образа жизни. Автор не скрывает, что у народа представления о счастье иллюзорны.</w:t>
      </w:r>
    </w:p>
    <w:p w:rsidR="00BC7784" w:rsidRPr="009F0BEC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2593340</wp:posOffset>
            </wp:positionV>
            <wp:extent cx="2733675" cy="4439920"/>
            <wp:effectExtent l="19050" t="0" r="952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Название очерка «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Подлиповцы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 xml:space="preserve">» указывает на то, что автор считал всех обитателей 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Подлипной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 xml:space="preserve"> героями своего произведения. Центральные его герои — Пила и 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Сысойко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 xml:space="preserve"> — выведе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ны на первый план, как наиболее </w:t>
      </w:r>
      <w:r w:rsidRPr="009F0BEC">
        <w:rPr>
          <w:rFonts w:ascii="Times New Roman" w:hAnsi="Times New Roman"/>
          <w:sz w:val="24"/>
          <w:szCs w:val="24"/>
          <w:shd w:val="clear" w:color="auto" w:fill="FFFFFF"/>
        </w:rPr>
        <w:t>характерные, типичные «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подлиповцы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 xml:space="preserve">». Рассказ об их трагической судьбе составляет сюжетную основу произведения. Решетников создал 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образнищей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, разоренной, разбредающейся на заработки и вымирающей деревни.</w:t>
      </w:r>
    </w:p>
    <w:p w:rsidR="00BC7784" w:rsidRPr="008B5CE7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этнографическом очерке «</w:t>
      </w:r>
      <w:proofErr w:type="spellStart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» писатель создает собирательный образ среды. Ярким средством характеристики героев и создания типического образа в «</w:t>
      </w:r>
      <w:proofErr w:type="spellStart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Подлиповцах</w:t>
      </w:r>
      <w:proofErr w:type="spellEnd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» Решетникова является язык. Писатель умеет, тщательно и строго отбирая диалектизмы, не засоряя ими язык, использовать их для воссоздания речи и образа мыслей героев. Потом речь их меняется. Она становится лексически более разнообразной, синтаксически более сложной.</w:t>
      </w:r>
    </w:p>
    <w:p w:rsidR="00BC7784" w:rsidRPr="008B5CE7" w:rsidRDefault="00BC7784" w:rsidP="00BC7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Изображая страшную действительность 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х, Решетников сохранил веру в общий для русских демократов идеал: он верил, что освобожденный и просвещенный народ России осуществит полное преобразование общества, изменит свой быт, свой труд и создаст справедливый строй.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C7784" w:rsidRPr="002F0168" w:rsidRDefault="00BC7784" w:rsidP="00BC778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784" w:rsidRPr="002F0168" w:rsidRDefault="00BC7784" w:rsidP="00BC778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 </w:t>
      </w:r>
      <w:proofErr w:type="spellStart"/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proofErr w:type="gramStart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:п</w:t>
      </w:r>
      <w:proofErr w:type="gram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исьменный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479D0"/>
    <w:rsid w:val="000B0E4F"/>
    <w:rsid w:val="00134789"/>
    <w:rsid w:val="00142547"/>
    <w:rsid w:val="00171458"/>
    <w:rsid w:val="0022031A"/>
    <w:rsid w:val="002242D5"/>
    <w:rsid w:val="002E4266"/>
    <w:rsid w:val="00345DB1"/>
    <w:rsid w:val="003C19B1"/>
    <w:rsid w:val="003E0A7D"/>
    <w:rsid w:val="00490C34"/>
    <w:rsid w:val="00560FF6"/>
    <w:rsid w:val="00596DC1"/>
    <w:rsid w:val="005A35E8"/>
    <w:rsid w:val="005B743C"/>
    <w:rsid w:val="0063463E"/>
    <w:rsid w:val="00686BAF"/>
    <w:rsid w:val="006A3583"/>
    <w:rsid w:val="006E00D1"/>
    <w:rsid w:val="007173A6"/>
    <w:rsid w:val="00802C30"/>
    <w:rsid w:val="008655E7"/>
    <w:rsid w:val="008A2431"/>
    <w:rsid w:val="008C3ED6"/>
    <w:rsid w:val="009718DC"/>
    <w:rsid w:val="00986E91"/>
    <w:rsid w:val="009A2552"/>
    <w:rsid w:val="009B15AA"/>
    <w:rsid w:val="00A00754"/>
    <w:rsid w:val="00A37255"/>
    <w:rsid w:val="00A663D8"/>
    <w:rsid w:val="00A72270"/>
    <w:rsid w:val="00B2261C"/>
    <w:rsid w:val="00BC7784"/>
    <w:rsid w:val="00BE1615"/>
    <w:rsid w:val="00C00E18"/>
    <w:rsid w:val="00C805F8"/>
    <w:rsid w:val="00CB2EDE"/>
    <w:rsid w:val="00CB4C1B"/>
    <w:rsid w:val="00CC08CE"/>
    <w:rsid w:val="00CF6FD6"/>
    <w:rsid w:val="00D73465"/>
    <w:rsid w:val="00D835F9"/>
    <w:rsid w:val="00DF470A"/>
    <w:rsid w:val="00E15A8F"/>
    <w:rsid w:val="00E276D7"/>
    <w:rsid w:val="00E576DC"/>
    <w:rsid w:val="00EA629F"/>
    <w:rsid w:val="00F14892"/>
    <w:rsid w:val="00F33BE8"/>
    <w:rsid w:val="00F564BC"/>
    <w:rsid w:val="00F5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C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23</cp:revision>
  <cp:lastPrinted>2020-03-18T09:34:00Z</cp:lastPrinted>
  <dcterms:created xsi:type="dcterms:W3CDTF">2020-10-14T06:45:00Z</dcterms:created>
  <dcterms:modified xsi:type="dcterms:W3CDTF">2022-06-15T10:42:00Z</dcterms:modified>
</cp:coreProperties>
</file>