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6C" w:rsidRDefault="00AA7C6C" w:rsidP="00AA7C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.09.22</w:t>
      </w:r>
      <w:r w:rsidRPr="00ED681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A7C6C" w:rsidRDefault="00AA7C6C" w:rsidP="00AA7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МДК 04.02</w:t>
      </w:r>
      <w:r w:rsidRPr="00ED68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Организационная структура машиностроительного предприятия</w:t>
      </w:r>
    </w:p>
    <w:p w:rsidR="00AA7C6C" w:rsidRPr="007042A3" w:rsidRDefault="00AA7C6C" w:rsidP="00AA7C6C">
      <w:pPr>
        <w:pStyle w:val="a8"/>
        <w:rPr>
          <w:rFonts w:ascii="Times New Roman" w:hAnsi="Times New Roman" w:cs="Times New Roman"/>
          <w:sz w:val="24"/>
          <w:szCs w:val="24"/>
        </w:rPr>
      </w:pPr>
      <w:r w:rsidRPr="007042A3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i/>
          <w:sz w:val="24"/>
          <w:szCs w:val="24"/>
        </w:rPr>
        <w:t>Расчет времени для ремонта оборудования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задание на 2 часа</w:t>
      </w:r>
    </w:p>
    <w:p w:rsidR="00AA7C6C" w:rsidRPr="000C527E" w:rsidRDefault="00AA7C6C" w:rsidP="00AA7C6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2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</w:t>
      </w:r>
      <w:r w:rsidRPr="000C5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4BA2">
        <w:rPr>
          <w:rFonts w:ascii="Times New Roman" w:hAnsi="Times New Roman" w:cs="Times New Roman"/>
        </w:rPr>
        <w:t>Изучить содержание и особенности выполнения объемных расче</w:t>
      </w:r>
      <w:r>
        <w:rPr>
          <w:rFonts w:ascii="Times New Roman" w:hAnsi="Times New Roman" w:cs="Times New Roman"/>
        </w:rPr>
        <w:t xml:space="preserve">тов ремонтного </w:t>
      </w:r>
      <w:r w:rsidRPr="00944BA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борудования</w:t>
      </w:r>
      <w:r>
        <w:rPr>
          <w:rFonts w:ascii="Times New Roman" w:hAnsi="Times New Roman" w:cs="Times New Roman"/>
        </w:rPr>
        <w:t>.</w:t>
      </w:r>
    </w:p>
    <w:p w:rsidR="00AA7C6C" w:rsidRDefault="00AA7C6C"/>
    <w:tbl>
      <w:tblPr>
        <w:tblW w:w="48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279"/>
        <w:gridCol w:w="876"/>
        <w:gridCol w:w="1435"/>
        <w:gridCol w:w="2817"/>
      </w:tblGrid>
      <w:tr w:rsidR="00C86423" w:rsidRPr="00C86423" w:rsidTr="00AA7C6C">
        <w:trPr>
          <w:tblCellSpacing w:w="15" w:type="dxa"/>
        </w:trPr>
        <w:tc>
          <w:tcPr>
            <w:tcW w:w="4967" w:type="pct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ремонтных операций в цикле</w:t>
            </w:r>
          </w:p>
        </w:tc>
      </w:tr>
      <w:tr w:rsidR="00C86423" w:rsidRPr="00C86423" w:rsidTr="00AA7C6C">
        <w:trPr>
          <w:tblCellSpacing w:w="15" w:type="dxa"/>
        </w:trPr>
        <w:tc>
          <w:tcPr>
            <w:tcW w:w="1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ремонтов</w:t>
            </w:r>
          </w:p>
        </w:tc>
        <w:tc>
          <w:tcPr>
            <w:tcW w:w="1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Зависимости для 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определения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межремонтного 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цикла </w:t>
            </w:r>
            <w:proofErr w:type="spellStart"/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р.ц</w:t>
            </w:r>
            <w:proofErr w:type="spellEnd"/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час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86423" w:rsidRPr="00C86423" w:rsidTr="00AA7C6C">
        <w:trPr>
          <w:trHeight w:val="184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средних, </w:t>
            </w:r>
            <w:proofErr w:type="spellStart"/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малых,</w:t>
            </w:r>
          </w:p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осмотров, </w:t>
            </w:r>
            <w:proofErr w:type="spellStart"/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o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423" w:rsidRPr="00C86423" w:rsidTr="00AA7C6C">
        <w:trPr>
          <w:trHeight w:val="555"/>
          <w:tblCellSpacing w:w="15" w:type="dxa"/>
        </w:trPr>
        <w:tc>
          <w:tcPr>
            <w:tcW w:w="4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Станочное оборудование</w:t>
            </w:r>
          </w:p>
        </w:tc>
      </w:tr>
      <w:tr w:rsidR="00C86423" w:rsidRPr="00C86423" w:rsidTr="00AA7C6C">
        <w:trPr>
          <w:trHeight w:val="1170"/>
          <w:tblCellSpacing w:w="15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Лёгкие и средние металлорежущие станки весом до 10</w:t>
            </w: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т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выпущенные до 1997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п 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м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у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т 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AA7C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где </w:t>
            </w: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= 24 000 для станков с возрастом до 10 лет;</w:t>
            </w:r>
          </w:p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= 23 000 для станков с возрастом 10-20 лет;</w:t>
            </w:r>
          </w:p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= 24 000 для станков с возрастом свыше 20 лет</w:t>
            </w:r>
          </w:p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п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×15000</w:t>
            </w:r>
          </w:p>
        </w:tc>
      </w:tr>
      <w:tr w:rsidR="00C86423" w:rsidRPr="00C86423" w:rsidTr="00AA7C6C">
        <w:trPr>
          <w:tblCellSpacing w:w="15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выпускаемые с 1997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423" w:rsidRPr="00C86423" w:rsidTr="00AA7C6C">
        <w:trPr>
          <w:tblCellSpacing w:w="15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и тяжёлые металлорежущие станки весом 10-100 </w:t>
            </w: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423" w:rsidRPr="00C86423" w:rsidTr="00AA7C6C">
        <w:trPr>
          <w:tblCellSpacing w:w="15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тяжёлые металлорежущие станки весом свыше 100 </w:t>
            </w: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и уникальные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423" w:rsidRPr="00C86423" w:rsidTr="00AA7C6C">
        <w:trPr>
          <w:tblCellSpacing w:w="15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Деревообрабатывающие фуговальные станки с автоподачей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423" w:rsidRPr="00C86423" w:rsidTr="00AA7C6C">
        <w:trPr>
          <w:tblCellSpacing w:w="15" w:type="dxa"/>
        </w:trPr>
        <w:tc>
          <w:tcPr>
            <w:tcW w:w="4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Кузнечно-прессовое</w:t>
            </w:r>
            <w:proofErr w:type="gramEnd"/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оборудование</w:t>
            </w:r>
          </w:p>
        </w:tc>
      </w:tr>
      <w:tr w:rsidR="00C86423" w:rsidRPr="00C86423" w:rsidTr="00AA7C6C">
        <w:trPr>
          <w:tblCellSpacing w:w="15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Ковочные паровоздушные молоты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п 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р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×14400</w:t>
            </w:r>
          </w:p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молотов </w:t>
            </w:r>
            <w:proofErr w:type="spellStart"/>
            <w:proofErr w:type="gramStart"/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</w:t>
            </w:r>
            <w:proofErr w:type="spellEnd"/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-том</w:t>
            </w:r>
            <w:proofErr w:type="gramEnd"/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 20 лет;</w:t>
            </w:r>
          </w:p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п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р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×13000</w:t>
            </w:r>
          </w:p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молотов </w:t>
            </w:r>
            <w:proofErr w:type="spellStart"/>
            <w:proofErr w:type="gramStart"/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</w:t>
            </w:r>
            <w:proofErr w:type="spellEnd"/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-том</w:t>
            </w:r>
            <w:proofErr w:type="gramEnd"/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свыше 20 лет</w:t>
            </w:r>
          </w:p>
        </w:tc>
      </w:tr>
      <w:tr w:rsidR="00C86423" w:rsidRPr="00C86423" w:rsidTr="00AA7C6C">
        <w:trPr>
          <w:tblCellSpacing w:w="15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Ковочные гидравлические прессы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п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×5950</w:t>
            </w:r>
          </w:p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прессов возрастом до 20 лет;</w:t>
            </w:r>
          </w:p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п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×5350</w:t>
            </w:r>
          </w:p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прессов возрастом свыше 20 лет</w:t>
            </w:r>
          </w:p>
        </w:tc>
      </w:tr>
      <w:tr w:rsidR="00C86423" w:rsidRPr="00C86423" w:rsidTr="00AA7C6C">
        <w:trPr>
          <w:tblCellSpacing w:w="15" w:type="dxa"/>
        </w:trPr>
        <w:tc>
          <w:tcPr>
            <w:tcW w:w="4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Литейное оборудование</w:t>
            </w:r>
          </w:p>
        </w:tc>
      </w:tr>
      <w:tr w:rsidR="00C86423" w:rsidRPr="00C86423" w:rsidTr="00AA7C6C">
        <w:trPr>
          <w:tblCellSpacing w:w="15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Формовочные машины грузоподъёмностью 300-5000 </w:t>
            </w: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п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×5800</w:t>
            </w:r>
          </w:p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машин грузоподъёмностью 300-900 </w:t>
            </w: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кг</w:t>
            </w:r>
          </w:p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п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×7750</w:t>
            </w:r>
          </w:p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машин грузоподъёмностью 900-5000</w:t>
            </w: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кг</w:t>
            </w:r>
          </w:p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423" w:rsidRPr="00C86423" w:rsidTr="00AA7C6C">
        <w:trPr>
          <w:tblCellSpacing w:w="15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Подвесные и напольные конвейеры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п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×7750</w:t>
            </w:r>
          </w:p>
        </w:tc>
      </w:tr>
      <w:tr w:rsidR="00C86423" w:rsidRPr="00C86423" w:rsidTr="00AA7C6C">
        <w:trPr>
          <w:tblCellSpacing w:w="15" w:type="dxa"/>
        </w:trPr>
        <w:tc>
          <w:tcPr>
            <w:tcW w:w="4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Подъёмно-транспортное оборудование</w:t>
            </w:r>
          </w:p>
        </w:tc>
      </w:tr>
      <w:tr w:rsidR="00C86423" w:rsidRPr="00C86423" w:rsidTr="00AA7C6C">
        <w:trPr>
          <w:trHeight w:val="540"/>
          <w:tblCellSpacing w:w="15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Краны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у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×14000</w:t>
            </w:r>
          </w:p>
        </w:tc>
      </w:tr>
      <w:tr w:rsidR="00C86423" w:rsidRPr="00C86423" w:rsidTr="00AA7C6C">
        <w:trPr>
          <w:trHeight w:val="600"/>
          <w:tblCellSpacing w:w="15" w:type="dxa"/>
        </w:trPr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Ленточные транспортёры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п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×20400</w:t>
            </w:r>
          </w:p>
        </w:tc>
      </w:tr>
    </w:tbl>
    <w:p w:rsidR="00C86423" w:rsidRPr="00C86423" w:rsidRDefault="00C86423" w:rsidP="00C86423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Коэффициенты учитывают: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п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– характер производства: для массового и крупносерийного типа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п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1,0; для серийного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п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1,3; для мелкосерийного и единичного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п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1,5;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м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– род обрабатываемого материала для металлорежущих станков нормальной точности: при обработке стали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 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м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1,0; алюминиевых сплавов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м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0,75;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чугуна и бронзы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м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0,8;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у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– условия эксплуатации оборудования: для металлорежущих станков в нормальных условиях механического цеха при работе металлическим инструментом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у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1,1; для станков, работающих абразивным инструментом без охлаждения,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у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0,7;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у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для кранов зависит от режима работы и может колебаться в пределах от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1,0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2;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т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– особенности весовой характеристики станков: для лёгких и средних металлорежущих станков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т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1,0; для крупных и тяжёлых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т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1,35; для особо тяжёлых и уникальных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т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1,7;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р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– величина основного параметра машины; для молотов при весе падающих частей до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2000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i/>
          <w:iCs/>
          <w:sz w:val="27"/>
        </w:rPr>
        <w:t>кг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р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0,9; св. 2000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i/>
          <w:iCs/>
          <w:sz w:val="27"/>
        </w:rPr>
        <w:t>кг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β</w:t>
      </w:r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  <w:vertAlign w:val="subscript"/>
        </w:rPr>
        <w:t>р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0,7.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Длительность межремонтного периода</w:t>
      </w:r>
      <w:r w:rsidRPr="00C86423">
        <w:rPr>
          <w:rFonts w:ascii="Times New Roman" w:eastAsia="Times New Roman" w:hAnsi="Times New Roman" w:cs="Times New Roman"/>
          <w:i/>
          <w:iCs/>
          <w:sz w:val="27"/>
        </w:rPr>
        <w:t> </w:t>
      </w:r>
      <w:proofErr w:type="spellStart"/>
      <w:r w:rsidRPr="00C86423">
        <w:rPr>
          <w:rFonts w:ascii="Times New Roman" w:eastAsia="Times New Roman" w:hAnsi="Times New Roman" w:cs="Times New Roman"/>
          <w:i/>
          <w:iCs/>
          <w:sz w:val="27"/>
        </w:rPr>
        <w:t>Т</w:t>
      </w:r>
      <w:r w:rsidRPr="00C86423">
        <w:rPr>
          <w:rFonts w:ascii="Times New Roman" w:eastAsia="Times New Roman" w:hAnsi="Times New Roman" w:cs="Times New Roman"/>
          <w:i/>
          <w:iCs/>
          <w:sz w:val="27"/>
          <w:vertAlign w:val="subscript"/>
        </w:rPr>
        <w:t>м.р</w:t>
      </w:r>
      <w:proofErr w:type="spellEnd"/>
      <w:r w:rsidRPr="00C86423">
        <w:rPr>
          <w:rFonts w:ascii="Times New Roman" w:eastAsia="Times New Roman" w:hAnsi="Times New Roman" w:cs="Times New Roman"/>
          <w:i/>
          <w:iCs/>
          <w:sz w:val="27"/>
          <w:vertAlign w:val="subscript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определяется по формуле: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762125" cy="704850"/>
            <wp:effectExtent l="19050" t="0" r="9525" b="0"/>
            <wp:docPr id="1" name="Рисунок 1" descr="http://sergeeva-i.narod.ru/sou/page33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geeva-i.narod.ru/sou/page331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где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proofErr w:type="spellStart"/>
      <w:r w:rsidRPr="00C86423">
        <w:rPr>
          <w:rFonts w:ascii="Times New Roman" w:eastAsia="Times New Roman" w:hAnsi="Times New Roman" w:cs="Times New Roman"/>
          <w:i/>
          <w:iCs/>
          <w:sz w:val="27"/>
        </w:rPr>
        <w:t>n</w:t>
      </w:r>
      <w:r w:rsidRPr="00C86423">
        <w:rPr>
          <w:rFonts w:ascii="Times New Roman" w:eastAsia="Times New Roman" w:hAnsi="Times New Roman" w:cs="Times New Roman"/>
          <w:i/>
          <w:iCs/>
          <w:sz w:val="27"/>
          <w:vertAlign w:val="subscript"/>
        </w:rPr>
        <w:t>c</w:t>
      </w:r>
      <w:proofErr w:type="spellEnd"/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proofErr w:type="spellStart"/>
      <w:r w:rsidRPr="00C86423">
        <w:rPr>
          <w:rFonts w:ascii="Times New Roman" w:eastAsia="Times New Roman" w:hAnsi="Times New Roman" w:cs="Times New Roman"/>
          <w:i/>
          <w:iCs/>
          <w:sz w:val="27"/>
        </w:rPr>
        <w:t>n</w:t>
      </w:r>
      <w:r w:rsidRPr="00C86423">
        <w:rPr>
          <w:rFonts w:ascii="Times New Roman" w:eastAsia="Times New Roman" w:hAnsi="Times New Roman" w:cs="Times New Roman"/>
          <w:i/>
          <w:iCs/>
          <w:sz w:val="27"/>
          <w:vertAlign w:val="subscript"/>
        </w:rPr>
        <w:t>м</w:t>
      </w:r>
      <w:proofErr w:type="spellEnd"/>
      <w:r w:rsidRPr="00C86423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число средних и малых ремонтов, соответственно.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Длительность </w:t>
      </w:r>
      <w:proofErr w:type="spellStart"/>
      <w:r w:rsidRPr="00C86423">
        <w:rPr>
          <w:rFonts w:ascii="Times New Roman" w:eastAsia="Times New Roman" w:hAnsi="Times New Roman" w:cs="Times New Roman"/>
          <w:sz w:val="27"/>
          <w:szCs w:val="27"/>
        </w:rPr>
        <w:t>межосмотрового</w:t>
      </w:r>
      <w:proofErr w:type="spellEnd"/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 периода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proofErr w:type="spellStart"/>
      <w:r w:rsidRPr="00C86423">
        <w:rPr>
          <w:rFonts w:ascii="Times New Roman" w:eastAsia="Times New Roman" w:hAnsi="Times New Roman" w:cs="Times New Roman"/>
          <w:i/>
          <w:iCs/>
          <w:sz w:val="27"/>
        </w:rPr>
        <w:t>Т</w:t>
      </w:r>
      <w:r w:rsidRPr="00C86423">
        <w:rPr>
          <w:rFonts w:ascii="Times New Roman" w:eastAsia="Times New Roman" w:hAnsi="Times New Roman" w:cs="Times New Roman"/>
          <w:i/>
          <w:iCs/>
          <w:sz w:val="27"/>
          <w:vertAlign w:val="subscript"/>
        </w:rPr>
        <w:t>м.о</w:t>
      </w:r>
      <w:proofErr w:type="spellEnd"/>
      <w:r w:rsidRPr="00C86423">
        <w:rPr>
          <w:rFonts w:ascii="Times New Roman" w:eastAsia="Times New Roman" w:hAnsi="Times New Roman" w:cs="Times New Roman"/>
          <w:sz w:val="27"/>
          <w:vertAlign w:val="subscript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определяется по формуле: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190750" cy="704850"/>
            <wp:effectExtent l="19050" t="0" r="0" b="0"/>
            <wp:docPr id="2" name="Рисунок 2" descr="http://sergeeva-i.narod.ru/sou/page33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geeva-i.narod.ru/sou/page331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lastRenderedPageBreak/>
        <w:t>где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proofErr w:type="spellStart"/>
      <w:r w:rsidRPr="00C86423">
        <w:rPr>
          <w:rFonts w:ascii="Times New Roman" w:eastAsia="Times New Roman" w:hAnsi="Times New Roman" w:cs="Times New Roman"/>
          <w:i/>
          <w:iCs/>
          <w:sz w:val="27"/>
        </w:rPr>
        <w:t>n</w:t>
      </w:r>
      <w:r w:rsidRPr="00C86423">
        <w:rPr>
          <w:rFonts w:ascii="Times New Roman" w:eastAsia="Times New Roman" w:hAnsi="Times New Roman" w:cs="Times New Roman"/>
          <w:i/>
          <w:iCs/>
          <w:sz w:val="27"/>
          <w:vertAlign w:val="subscript"/>
        </w:rPr>
        <w:t>о</w:t>
      </w:r>
      <w:proofErr w:type="spellEnd"/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– число осмотров.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Для расчёта длительности ремонтного цикла в календарном времени необходимо учитывать годовой фонд времени работы оборудования (таблица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2):</w:t>
      </w:r>
    </w:p>
    <w:tbl>
      <w:tblPr>
        <w:tblW w:w="48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1607"/>
        <w:gridCol w:w="1524"/>
        <w:gridCol w:w="1566"/>
      </w:tblGrid>
      <w:tr w:rsidR="00C86423" w:rsidRPr="00C86423" w:rsidTr="00C86423">
        <w:trPr>
          <w:trHeight w:val="585"/>
          <w:tblCellSpacing w:w="15" w:type="dxa"/>
        </w:trPr>
        <w:tc>
          <w:tcPr>
            <w:tcW w:w="495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Таблица 2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495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Годовой фонд времени работы оборудования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Одна смена, 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 смены, 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 смены, </w:t>
            </w:r>
            <w:r w:rsidRPr="00C8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час.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Металлорежущее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5870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Кузнечно-прессовое</w:t>
            </w:r>
            <w:proofErr w:type="gramEnd"/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и крупносерийное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5560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серийное, мелкосерийное единичное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5745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Литейное: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и крупносерийное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5685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серийное, мелкосерийное, единичное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Подъёмно-транспортное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6110</w:t>
            </w:r>
          </w:p>
        </w:tc>
      </w:tr>
    </w:tbl>
    <w:p w:rsidR="00C86423" w:rsidRPr="00C86423" w:rsidRDefault="00C86423" w:rsidP="00C864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При построении графиков ремонтов и осмотров оборудования, кроме значений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proofErr w:type="spellStart"/>
      <w:r w:rsidRPr="00C86423">
        <w:rPr>
          <w:rFonts w:ascii="Times New Roman" w:eastAsia="Times New Roman" w:hAnsi="Times New Roman" w:cs="Times New Roman"/>
          <w:i/>
          <w:iCs/>
          <w:sz w:val="27"/>
        </w:rPr>
        <w:t>Т</w:t>
      </w:r>
      <w:r w:rsidRPr="00C86423">
        <w:rPr>
          <w:rFonts w:ascii="Times New Roman" w:eastAsia="Times New Roman" w:hAnsi="Times New Roman" w:cs="Times New Roman"/>
          <w:i/>
          <w:iCs/>
          <w:sz w:val="27"/>
          <w:vertAlign w:val="subscript"/>
        </w:rPr>
        <w:t>р.ц</w:t>
      </w:r>
      <w:proofErr w:type="spellEnd"/>
      <w:r w:rsidRPr="00C864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proofErr w:type="spellStart"/>
      <w:r w:rsidRPr="00C86423">
        <w:rPr>
          <w:rFonts w:ascii="Times New Roman" w:eastAsia="Times New Roman" w:hAnsi="Times New Roman" w:cs="Times New Roman"/>
          <w:i/>
          <w:iCs/>
          <w:sz w:val="27"/>
        </w:rPr>
        <w:t>Т</w:t>
      </w:r>
      <w:r w:rsidRPr="00C86423">
        <w:rPr>
          <w:rFonts w:ascii="Times New Roman" w:eastAsia="Times New Roman" w:hAnsi="Times New Roman" w:cs="Times New Roman"/>
          <w:i/>
          <w:iCs/>
          <w:sz w:val="27"/>
          <w:vertAlign w:val="subscript"/>
        </w:rPr>
        <w:t>м.р</w:t>
      </w:r>
      <w:proofErr w:type="spellEnd"/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proofErr w:type="spellStart"/>
      <w:r w:rsidRPr="00C86423">
        <w:rPr>
          <w:rFonts w:ascii="Times New Roman" w:eastAsia="Times New Roman" w:hAnsi="Times New Roman" w:cs="Times New Roman"/>
          <w:i/>
          <w:iCs/>
          <w:sz w:val="27"/>
        </w:rPr>
        <w:t>Т</w:t>
      </w:r>
      <w:r w:rsidRPr="00C86423">
        <w:rPr>
          <w:rFonts w:ascii="Times New Roman" w:eastAsia="Times New Roman" w:hAnsi="Times New Roman" w:cs="Times New Roman"/>
          <w:i/>
          <w:iCs/>
          <w:sz w:val="27"/>
          <w:vertAlign w:val="subscript"/>
        </w:rPr>
        <w:t>м.о</w:t>
      </w:r>
      <w:proofErr w:type="spellEnd"/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необходимо знать структуру ремонтного цикла (таблица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3):</w:t>
      </w:r>
    </w:p>
    <w:tbl>
      <w:tblPr>
        <w:tblW w:w="48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26"/>
      </w:tblGrid>
      <w:tr w:rsidR="00C86423" w:rsidRPr="00C86423" w:rsidTr="00C86423">
        <w:trPr>
          <w:trHeight w:val="585"/>
          <w:tblCellSpacing w:w="15" w:type="dxa"/>
        </w:trPr>
        <w:tc>
          <w:tcPr>
            <w:tcW w:w="495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Таблица 3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495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ремонтного цикла</w:t>
            </w:r>
          </w:p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Чередование работ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Лёгкие и средние металлорежущие станки весом до 10 </w:t>
            </w: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выпущенные до 1997 г.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К–О–М–О–М–О–С–О–М–О–М–О–С–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О– М–О–М–О–К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выпускаемые с 1997 г.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К–О–М–О–М–О–С–О–М–О–М–О–К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и тяжёлые металлорежущие станки весом 10-100 </w:t>
            </w: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литейные конвейеры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К–О–О–О–М–О–О–О–М–О–О–О–С–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О–О–О–М–О–О–О–М–О–О–О–С–О–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О–О– М–О–О–О–М–О–О–О–К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Пневматические ковочные молоты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К–О–О–М–О–О–С–О–О–М–О–О–С–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О– О–М–О–О–К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Гидравлические прессы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К–О–О–М–О–О–М–О–О–М–О–О–С–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О–О–М–О–О–М–О–О–М–О–О–К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Мостовые краны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К–О–О–О–О–М–О–О–О–О–М–О–О–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О–О– М–О–О–О–О–М–О–О–О–О–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М–О–О–О–О–М–О–О–О –О–К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Примечание: К – капитальный ремонт; С – средний ремонт; М – малый ремонт; О – осмотр.</w:t>
            </w:r>
          </w:p>
        </w:tc>
      </w:tr>
    </w:tbl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Если, например, выяснено что для лёгкого металлорежущего станка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proofErr w:type="spellStart"/>
      <w:r w:rsidRPr="00C86423">
        <w:rPr>
          <w:rFonts w:ascii="Times New Roman" w:eastAsia="Times New Roman" w:hAnsi="Times New Roman" w:cs="Times New Roman"/>
          <w:i/>
          <w:iCs/>
          <w:sz w:val="27"/>
        </w:rPr>
        <w:t>Т</w:t>
      </w:r>
      <w:r w:rsidRPr="00C86423">
        <w:rPr>
          <w:rFonts w:ascii="Times New Roman" w:eastAsia="Times New Roman" w:hAnsi="Times New Roman" w:cs="Times New Roman"/>
          <w:i/>
          <w:iCs/>
          <w:sz w:val="27"/>
          <w:vertAlign w:val="subscript"/>
        </w:rPr>
        <w:t>р.ц</w:t>
      </w:r>
      <w:proofErr w:type="spellEnd"/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лет;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proofErr w:type="spellStart"/>
      <w:r w:rsidRPr="00C86423">
        <w:rPr>
          <w:rFonts w:ascii="Times New Roman" w:eastAsia="Times New Roman" w:hAnsi="Times New Roman" w:cs="Times New Roman"/>
          <w:i/>
          <w:iCs/>
          <w:sz w:val="27"/>
        </w:rPr>
        <w:t>Т</w:t>
      </w:r>
      <w:r w:rsidRPr="00C86423">
        <w:rPr>
          <w:rFonts w:ascii="Times New Roman" w:eastAsia="Times New Roman" w:hAnsi="Times New Roman" w:cs="Times New Roman"/>
          <w:i/>
          <w:iCs/>
          <w:sz w:val="27"/>
          <w:vertAlign w:val="subscript"/>
        </w:rPr>
        <w:t>м.р</w:t>
      </w:r>
      <w:proofErr w:type="spellEnd"/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1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год и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proofErr w:type="spellStart"/>
      <w:r w:rsidRPr="00C86423">
        <w:rPr>
          <w:rFonts w:ascii="Times New Roman" w:eastAsia="Times New Roman" w:hAnsi="Times New Roman" w:cs="Times New Roman"/>
          <w:i/>
          <w:iCs/>
          <w:sz w:val="27"/>
        </w:rPr>
        <w:t>Т</w:t>
      </w:r>
      <w:r w:rsidRPr="00C86423">
        <w:rPr>
          <w:rFonts w:ascii="Times New Roman" w:eastAsia="Times New Roman" w:hAnsi="Times New Roman" w:cs="Times New Roman"/>
          <w:i/>
          <w:iCs/>
          <w:sz w:val="27"/>
          <w:vertAlign w:val="subscript"/>
        </w:rPr>
        <w:t>м.о</w:t>
      </w:r>
      <w:proofErr w:type="spellEnd"/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= 0,5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года, что станок выпущен в 1996 г. и установлен в феврале 1997 г., то график вывода его в ремонт будет следующий:</w:t>
      </w:r>
    </w:p>
    <w:tbl>
      <w:tblPr>
        <w:tblW w:w="49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574"/>
        <w:gridCol w:w="574"/>
        <w:gridCol w:w="755"/>
        <w:gridCol w:w="667"/>
        <w:gridCol w:w="848"/>
        <w:gridCol w:w="667"/>
        <w:gridCol w:w="756"/>
        <w:gridCol w:w="485"/>
        <w:gridCol w:w="848"/>
        <w:gridCol w:w="1680"/>
      </w:tblGrid>
      <w:tr w:rsidR="00C86423" w:rsidRPr="00C86423" w:rsidTr="00C86423">
        <w:trPr>
          <w:trHeight w:val="585"/>
          <w:tblCellSpacing w:w="15" w:type="dxa"/>
        </w:trPr>
        <w:tc>
          <w:tcPr>
            <w:tcW w:w="4950" w:type="pct"/>
            <w:gridSpan w:val="11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Таблица 4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4950" w:type="pct"/>
            <w:gridSpan w:val="11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 вывода станка в ремонт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C86423" w:rsidRPr="00C86423" w:rsidTr="00C8642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ремонт-</w:t>
            </w: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86423" w:rsidRPr="00C86423" w:rsidRDefault="00C86423" w:rsidP="00C864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Трудоёмкость ремонтных работ подсчитывается с помощью условных единиц сложности ремонта. В таблице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25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приводятся нормы времени на ремонтные операции для оборудования, отнесённого к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1-й категории сложности ремонта (одной ремонтной единице):</w:t>
      </w:r>
    </w:p>
    <w:tbl>
      <w:tblPr>
        <w:tblW w:w="49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605"/>
        <w:gridCol w:w="1420"/>
        <w:gridCol w:w="2438"/>
        <w:gridCol w:w="1342"/>
      </w:tblGrid>
      <w:tr w:rsidR="00C86423" w:rsidRPr="00C86423" w:rsidTr="00C86423">
        <w:trPr>
          <w:trHeight w:val="585"/>
          <w:tblCellSpacing w:w="15" w:type="dxa"/>
        </w:trPr>
        <w:tc>
          <w:tcPr>
            <w:tcW w:w="4950" w:type="pct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Таблица 5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4950" w:type="pct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Нормы времени на ремонтные операции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Ремонтные операции</w:t>
            </w:r>
          </w:p>
        </w:tc>
        <w:tc>
          <w:tcPr>
            <w:tcW w:w="3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Нормы времени на работы, час.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Слесарные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Станочные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(окрасочные, сварочные и др.)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перед капитальным ремонтом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ремонт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ремонт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1.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Рассчитать длительность ремонтного цикла, межремонтного и </w:t>
      </w:r>
      <w:proofErr w:type="spellStart"/>
      <w:r w:rsidRPr="00C86423">
        <w:rPr>
          <w:rFonts w:ascii="Times New Roman" w:eastAsia="Times New Roman" w:hAnsi="Times New Roman" w:cs="Times New Roman"/>
          <w:sz w:val="27"/>
          <w:szCs w:val="27"/>
        </w:rPr>
        <w:t>межосмотрового</w:t>
      </w:r>
      <w:proofErr w:type="spellEnd"/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 периодов лёгкого токарно – револьверного станка, выпущенного в 1997 г. и работающего в условиях механического цеха крупносерийного производства на операции обточки алюминиевых втулок.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Станок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7-й категории сложности ремонта, работает в две смены.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2.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Рассчитать длительность ремонтного цикла, межремонтного и </w:t>
      </w:r>
      <w:proofErr w:type="spellStart"/>
      <w:r w:rsidRPr="00C86423">
        <w:rPr>
          <w:rFonts w:ascii="Times New Roman" w:eastAsia="Times New Roman" w:hAnsi="Times New Roman" w:cs="Times New Roman"/>
          <w:sz w:val="27"/>
          <w:szCs w:val="27"/>
        </w:rPr>
        <w:t>межосмотрового</w:t>
      </w:r>
      <w:proofErr w:type="spellEnd"/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 периодов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125-тонного токарно-винторезного станка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48-й категории сложности ремонта, нормальной точности, выпущенного в 1976 г.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На нём обрабатываются болванки из конструкционной стали в условиях механического цеха мелкосерийного производства;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станок работает в две смены.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3.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Рассчитать длительность ремонтного цикла, межремонтного и </w:t>
      </w:r>
      <w:proofErr w:type="spellStart"/>
      <w:r w:rsidRPr="00C86423">
        <w:rPr>
          <w:rFonts w:ascii="Times New Roman" w:eastAsia="Times New Roman" w:hAnsi="Times New Roman" w:cs="Times New Roman"/>
          <w:sz w:val="27"/>
          <w:szCs w:val="27"/>
        </w:rPr>
        <w:t>межосмотрового</w:t>
      </w:r>
      <w:proofErr w:type="spellEnd"/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 периодов крупного гидравлического пресса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28-й категории сложности ремонта (выпуск 1989 г.), работающего в условиях единичного производства.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Построить график ремонтов и осмотров пресса на текущий год, зная, что последний капитальный ремонт проводился в апреле предыдущего года.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Пресс работает в три смены.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4.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Рассчитать длительность ремонтного цикла, межремонтного и </w:t>
      </w:r>
      <w:proofErr w:type="spellStart"/>
      <w:r w:rsidRPr="00C86423">
        <w:rPr>
          <w:rFonts w:ascii="Times New Roman" w:eastAsia="Times New Roman" w:hAnsi="Times New Roman" w:cs="Times New Roman"/>
          <w:sz w:val="27"/>
          <w:szCs w:val="27"/>
        </w:rPr>
        <w:t>межосмотрового</w:t>
      </w:r>
      <w:proofErr w:type="spellEnd"/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 периодов формовочной машины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11-й категории сложности ремонта, грузоподъёмностью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4000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i/>
          <w:iCs/>
          <w:sz w:val="27"/>
        </w:rPr>
        <w:t>кг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Работает в условиях крупносерийного производства в две смены.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5.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Рассчитать длительность ремонтного цикла, межремонтного и </w:t>
      </w:r>
      <w:proofErr w:type="spellStart"/>
      <w:r w:rsidRPr="00C86423">
        <w:rPr>
          <w:rFonts w:ascii="Times New Roman" w:eastAsia="Times New Roman" w:hAnsi="Times New Roman" w:cs="Times New Roman"/>
          <w:sz w:val="27"/>
          <w:szCs w:val="27"/>
        </w:rPr>
        <w:t>межосмотрового</w:t>
      </w:r>
      <w:proofErr w:type="spellEnd"/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 периодов крупного литейного конвейера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10-й категории сложности ремонта, работающего в условиях массового производства в три смены.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Построить график ремонтов и осмотров на текущий год, учитывая, что конвейер вступил в эксплуатацию в ноябре предыдущего года.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6.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Рассчитать длительность ремонтного цикла, межремонтного и </w:t>
      </w:r>
      <w:proofErr w:type="spellStart"/>
      <w:r w:rsidRPr="00C86423">
        <w:rPr>
          <w:rFonts w:ascii="Times New Roman" w:eastAsia="Times New Roman" w:hAnsi="Times New Roman" w:cs="Times New Roman"/>
          <w:sz w:val="27"/>
          <w:szCs w:val="27"/>
        </w:rPr>
        <w:t>межосмотрового</w:t>
      </w:r>
      <w:proofErr w:type="spellEnd"/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 периодов мостового электрического крана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20-й категории сложности ремонта.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Коэффициент, учитывающий условия работы крана, равен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1.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Работа ведётся в три смены.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Построить график ремонтов и осмотров на текущий год, если известно, что последним ремонтом в предыдущем году являлся последний в цикле малый ремонт, проведённый в ноябре.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7.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Рассчитать длительность ремонтного цикла, межремонтного и </w:t>
      </w:r>
      <w:proofErr w:type="spellStart"/>
      <w:r w:rsidRPr="00C86423">
        <w:rPr>
          <w:rFonts w:ascii="Times New Roman" w:eastAsia="Times New Roman" w:hAnsi="Times New Roman" w:cs="Times New Roman"/>
          <w:sz w:val="27"/>
          <w:szCs w:val="27"/>
        </w:rPr>
        <w:t>межосмотрового</w:t>
      </w:r>
      <w:proofErr w:type="spellEnd"/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 периодов ленточного транспортёра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20-й категории сложности ремонта, работающего в условиях массового производства в три смены.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8.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Рассчитать длительность ремонтного цикла, межремонтного и </w:t>
      </w:r>
      <w:proofErr w:type="spellStart"/>
      <w:r w:rsidRPr="00C86423">
        <w:rPr>
          <w:rFonts w:ascii="Times New Roman" w:eastAsia="Times New Roman" w:hAnsi="Times New Roman" w:cs="Times New Roman"/>
          <w:sz w:val="27"/>
          <w:szCs w:val="27"/>
        </w:rPr>
        <w:t>межосмотрового</w:t>
      </w:r>
      <w:proofErr w:type="spellEnd"/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 периодов особо тяжёлого горизонтально-фрезерного станка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31-й категории сложности ремонта, выпущенного в 1975 г.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lastRenderedPageBreak/>
        <w:t>На станке производится обработка чугунных корпусов коробок передач абразивным инструментом, без охлаждения, в условиях механического цеха единичного производства.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Станок работает в две смены.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9.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Рассчитать длительность ремонтного цикла, межремонтного и </w:t>
      </w:r>
      <w:proofErr w:type="spellStart"/>
      <w:r w:rsidRPr="00C86423">
        <w:rPr>
          <w:rFonts w:ascii="Times New Roman" w:eastAsia="Times New Roman" w:hAnsi="Times New Roman" w:cs="Times New Roman"/>
          <w:sz w:val="27"/>
          <w:szCs w:val="27"/>
        </w:rPr>
        <w:t>межосмотрового</w:t>
      </w:r>
      <w:proofErr w:type="spellEnd"/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 периодов фуговального станка с автоподачей,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3-й категории сложности ремонта, работающего в условиях крупносерийного производства в две смены.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10.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Рассчитать длительность ремонтного цикла, межремонтного и </w:t>
      </w:r>
      <w:proofErr w:type="spellStart"/>
      <w:r w:rsidRPr="00C86423">
        <w:rPr>
          <w:rFonts w:ascii="Times New Roman" w:eastAsia="Times New Roman" w:hAnsi="Times New Roman" w:cs="Times New Roman"/>
          <w:sz w:val="27"/>
          <w:szCs w:val="27"/>
        </w:rPr>
        <w:t>межосмотрового</w:t>
      </w:r>
      <w:proofErr w:type="spellEnd"/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 периодов пневматического молота с весом падающих частей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1800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i/>
          <w:iCs/>
          <w:sz w:val="27"/>
        </w:rPr>
        <w:t>кг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12-й категории сложности ремонта, работающего в условиях серийного производства в две смены.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Молот выпуска 1996 г.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11.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Для токарно-винторезного станка выпуска 1993 г. рассчитать трудоёмкость выполнения ремонтных работ за время ремонтного цикла (от первого осмотра до капитального ремонта включительно).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Станок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7-й категории сложности.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12.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Для крупного гидропресса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28-й категории сложности рассчитать трудоемкость выполнения ремонтных работ за время ремонтного цикла.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13.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Для литейного конвейера</w:t>
      </w:r>
      <w:r w:rsidRPr="00C86423">
        <w:rPr>
          <w:rFonts w:ascii="Times New Roman" w:eastAsia="Times New Roman" w:hAnsi="Times New Roman" w:cs="Times New Roman"/>
          <w:sz w:val="27"/>
        </w:rPr>
        <w:t> </w:t>
      </w:r>
      <w:r w:rsidRPr="00C86423">
        <w:rPr>
          <w:rFonts w:ascii="Times New Roman" w:eastAsia="Times New Roman" w:hAnsi="Times New Roman" w:cs="Times New Roman"/>
          <w:sz w:val="27"/>
          <w:szCs w:val="27"/>
        </w:rPr>
        <w:t>10-й категории сложности рассчитать трудоемкость выполнения ремонтных работ за время ремонтного цикла.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86423" w:rsidRPr="00C86423" w:rsidRDefault="00C86423" w:rsidP="00C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b/>
          <w:bCs/>
          <w:sz w:val="27"/>
        </w:rPr>
        <w:t>Задача 14.</w:t>
      </w:r>
    </w:p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Рассчитать годовой объем ремонтно-слесарных работ в механическом цехе </w:t>
      </w:r>
      <w:proofErr w:type="gramStart"/>
      <w:r w:rsidRPr="00C86423">
        <w:rPr>
          <w:rFonts w:ascii="Times New Roman" w:eastAsia="Times New Roman" w:hAnsi="Times New Roman" w:cs="Times New Roman"/>
          <w:sz w:val="27"/>
          <w:szCs w:val="27"/>
        </w:rPr>
        <w:t>( без</w:t>
      </w:r>
      <w:proofErr w:type="gramEnd"/>
      <w:r w:rsidRPr="00C86423">
        <w:rPr>
          <w:rFonts w:ascii="Times New Roman" w:eastAsia="Times New Roman" w:hAnsi="Times New Roman" w:cs="Times New Roman"/>
          <w:sz w:val="27"/>
          <w:szCs w:val="27"/>
        </w:rPr>
        <w:t xml:space="preserve"> учета дежурного обслуживания ), если согласно графикам ремонта в данном году производятся следующие ремонты :</w:t>
      </w:r>
    </w:p>
    <w:tbl>
      <w:tblPr>
        <w:tblW w:w="3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857"/>
        <w:gridCol w:w="858"/>
        <w:gridCol w:w="858"/>
        <w:gridCol w:w="858"/>
        <w:gridCol w:w="873"/>
      </w:tblGrid>
      <w:tr w:rsidR="00C86423" w:rsidRPr="00C86423" w:rsidTr="00C86423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сложности ремонта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ремонтов: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423" w:rsidRPr="00C86423" w:rsidTr="00C8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423" w:rsidRPr="00C86423" w:rsidRDefault="00C86423" w:rsidP="00C8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6423" w:rsidRPr="00C86423" w:rsidRDefault="00C86423" w:rsidP="00C8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423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число ремонтных слесарей в цехе, если реальный годовой фонд времени работы рабочего равен</w:t>
      </w:r>
      <w:r w:rsidRPr="00C864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86423">
        <w:rPr>
          <w:rFonts w:ascii="Times New Roman" w:eastAsia="Times New Roman" w:hAnsi="Times New Roman" w:cs="Times New Roman"/>
          <w:color w:val="000000"/>
          <w:sz w:val="27"/>
          <w:szCs w:val="27"/>
        </w:rPr>
        <w:t>1740</w:t>
      </w:r>
      <w:r w:rsidRPr="00C864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86423">
        <w:rPr>
          <w:rFonts w:ascii="Times New Roman" w:eastAsia="Times New Roman" w:hAnsi="Times New Roman" w:cs="Times New Roman"/>
          <w:i/>
          <w:iCs/>
          <w:sz w:val="27"/>
        </w:rPr>
        <w:t>час</w:t>
      </w:r>
      <w:r w:rsidRPr="00C8642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D1FCB" w:rsidRDefault="009D1FCB"/>
    <w:p w:rsidR="00AA7C6C" w:rsidRDefault="00AA7C6C" w:rsidP="00AA7C6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A7C6C" w:rsidRPr="00AA7C6C" w:rsidRDefault="00AA7C6C" w:rsidP="00AA7C6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A7C6C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задание:</w:t>
      </w:r>
    </w:p>
    <w:p w:rsidR="00AA7C6C" w:rsidRPr="00AA7C6C" w:rsidRDefault="00AA7C6C" w:rsidP="00AA7C6C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7C6C">
        <w:rPr>
          <w:rFonts w:ascii="Times New Roman" w:hAnsi="Times New Roman" w:cs="Times New Roman"/>
          <w:b/>
          <w:sz w:val="24"/>
          <w:szCs w:val="24"/>
        </w:rPr>
        <w:t>Решить 1 задачу по вариантам (вариант соответствует по номеру списка)</w:t>
      </w:r>
    </w:p>
    <w:p w:rsidR="00AA7C6C" w:rsidRPr="00AA7C6C" w:rsidRDefault="00AA7C6C" w:rsidP="00AA7C6C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AA7C6C" w:rsidRPr="00944BA2" w:rsidRDefault="00AA7C6C" w:rsidP="00AA7C6C">
      <w:pPr>
        <w:pStyle w:val="a8"/>
        <w:ind w:left="720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AA7C6C" w:rsidRDefault="00AA7C6C" w:rsidP="00AA7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Выполненное домашнее задание сдать преподавателю при </w:t>
      </w:r>
      <w:r>
        <w:rPr>
          <w:rFonts w:ascii="Times New Roman" w:hAnsi="Times New Roman" w:cs="Times New Roman"/>
          <w:b/>
          <w:sz w:val="24"/>
          <w:szCs w:val="24"/>
        </w:rPr>
        <w:t>очной встрече 21</w:t>
      </w:r>
      <w:r>
        <w:rPr>
          <w:rFonts w:ascii="Times New Roman" w:hAnsi="Times New Roman" w:cs="Times New Roman"/>
          <w:b/>
          <w:sz w:val="24"/>
          <w:szCs w:val="24"/>
        </w:rPr>
        <w:t>.09.22</w:t>
      </w:r>
    </w:p>
    <w:p w:rsidR="00AA7C6C" w:rsidRPr="00944BA2" w:rsidRDefault="00AA7C6C" w:rsidP="00AA7C6C">
      <w:pPr>
        <w:rPr>
          <w:rFonts w:ascii="Times New Roman" w:hAnsi="Times New Roman" w:cs="Times New Roman"/>
          <w:b/>
          <w:sz w:val="24"/>
          <w:szCs w:val="24"/>
        </w:rPr>
      </w:pPr>
      <w:r w:rsidRPr="00944BA2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AA7C6C" w:rsidRDefault="00AA7C6C" w:rsidP="00AA7C6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Ипатов М. И. Организация машиностроительного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Высшая школа, 1991.</w:t>
      </w:r>
    </w:p>
    <w:p w:rsidR="00AA7C6C" w:rsidRDefault="00AA7C6C" w:rsidP="00AA7C6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Ковальский В. И. Организация производства на машиностроительном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предприятии.-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машиностроение, 1986.</w:t>
      </w:r>
    </w:p>
    <w:p w:rsidR="00AA7C6C" w:rsidRDefault="00AA7C6C"/>
    <w:sectPr w:rsidR="00AA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B70"/>
    <w:multiLevelType w:val="hybridMultilevel"/>
    <w:tmpl w:val="25F2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675"/>
    <w:multiLevelType w:val="hybridMultilevel"/>
    <w:tmpl w:val="34E8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38B"/>
    <w:multiLevelType w:val="hybridMultilevel"/>
    <w:tmpl w:val="3DFE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423"/>
    <w:rsid w:val="009D1FCB"/>
    <w:rsid w:val="00AA7C6C"/>
    <w:rsid w:val="00C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A5AE5-8EF1-47C8-A16F-7DC07479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6423"/>
    <w:rPr>
      <w:b/>
      <w:bCs/>
    </w:rPr>
  </w:style>
  <w:style w:type="character" w:customStyle="1" w:styleId="apple-converted-space">
    <w:name w:val="apple-converted-space"/>
    <w:basedOn w:val="a0"/>
    <w:rsid w:val="00C86423"/>
  </w:style>
  <w:style w:type="character" w:styleId="a5">
    <w:name w:val="Emphasis"/>
    <w:basedOn w:val="a0"/>
    <w:uiPriority w:val="20"/>
    <w:qFormat/>
    <w:rsid w:val="00C864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42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A7C6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1439</Words>
  <Characters>8206</Characters>
  <Application>Microsoft Office Word</Application>
  <DocSecurity>0</DocSecurity>
  <Lines>68</Lines>
  <Paragraphs>19</Paragraphs>
  <ScaleCrop>false</ScaleCrop>
  <Company>Microsoft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Zenkoff</cp:lastModifiedBy>
  <cp:revision>3</cp:revision>
  <dcterms:created xsi:type="dcterms:W3CDTF">2016-11-16T10:57:00Z</dcterms:created>
  <dcterms:modified xsi:type="dcterms:W3CDTF">2022-09-17T16:48:00Z</dcterms:modified>
</cp:coreProperties>
</file>