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для самостоятельной работы (дистанционное) по дисциплине «Техническое норм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ирование» для студентов гр. Т-19-</w:t>
      </w:r>
      <w:r w:rsidR="00726197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941934" w:rsidRDefault="00941934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Задание: Выполнить конспект по теме «</w:t>
      </w:r>
      <w:r w:rsidR="00A07AA1">
        <w:rPr>
          <w:rFonts w:ascii="Times New Roman" w:eastAsia="Times New Roman" w:hAnsi="Times New Roman" w:cs="Times New Roman"/>
          <w:b/>
          <w:sz w:val="28"/>
          <w:szCs w:val="28"/>
        </w:rPr>
        <w:t>Определение норм времени на сборочно-сварочные операции»</w:t>
      </w:r>
    </w:p>
    <w:p w:rsidR="00816E30" w:rsidRDefault="00726197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выполнения – до 07.11</w:t>
      </w:r>
      <w:r w:rsidR="00816E30">
        <w:rPr>
          <w:rFonts w:ascii="Times New Roman" w:eastAsia="Times New Roman" w:hAnsi="Times New Roman" w:cs="Times New Roman"/>
          <w:b/>
          <w:sz w:val="28"/>
          <w:szCs w:val="28"/>
        </w:rPr>
        <w:t>.2022г.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выполнения задания – </w:t>
      </w:r>
      <w:r w:rsidR="0072619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часа</w:t>
      </w:r>
    </w:p>
    <w:p w:rsidR="00816E30" w:rsidRDefault="00816E30" w:rsidP="00816E30">
      <w:pPr>
        <w:tabs>
          <w:tab w:val="left" w:pos="1605"/>
        </w:tabs>
        <w:autoSpaceDE/>
        <w:adjustRightInd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Выполненную работу </w:t>
      </w:r>
      <w:r w:rsidR="000347E1">
        <w:rPr>
          <w:rFonts w:ascii="Times New Roman" w:eastAsia="Times New Roman" w:hAnsi="Times New Roman" w:cs="Times New Roman"/>
          <w:b/>
          <w:sz w:val="28"/>
          <w:szCs w:val="28"/>
        </w:rPr>
        <w:t>показать на занятиях.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выполнения задания</w:t>
      </w: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16E30" w:rsidRDefault="00816E30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07AA1">
        <w:rPr>
          <w:rFonts w:ascii="Times New Roman" w:hAnsi="Times New Roman" w:cs="Times New Roman"/>
          <w:sz w:val="28"/>
          <w:szCs w:val="28"/>
        </w:rPr>
        <w:t>Изучить теоретическую часть темы(</w:t>
      </w:r>
      <w:proofErr w:type="spellStart"/>
      <w:r w:rsidR="00A07AA1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r w:rsidR="00A07A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E30" w:rsidRDefault="00816E30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AA1">
        <w:rPr>
          <w:rFonts w:ascii="Times New Roman" w:hAnsi="Times New Roman" w:cs="Times New Roman"/>
          <w:sz w:val="28"/>
          <w:szCs w:val="28"/>
        </w:rPr>
        <w:t xml:space="preserve">. Выполнить конспект </w:t>
      </w:r>
      <w:r w:rsidR="00D55861">
        <w:rPr>
          <w:rFonts w:ascii="Times New Roman" w:hAnsi="Times New Roman" w:cs="Times New Roman"/>
          <w:sz w:val="28"/>
          <w:szCs w:val="28"/>
        </w:rPr>
        <w:t xml:space="preserve">по </w:t>
      </w:r>
      <w:r w:rsidR="00A91349">
        <w:rPr>
          <w:rFonts w:ascii="Times New Roman" w:hAnsi="Times New Roman" w:cs="Times New Roman"/>
          <w:sz w:val="28"/>
          <w:szCs w:val="28"/>
        </w:rPr>
        <w:t xml:space="preserve">методике расчета норм времени </w:t>
      </w:r>
      <w:r w:rsidR="00D55861">
        <w:rPr>
          <w:rFonts w:ascii="Times New Roman" w:hAnsi="Times New Roman" w:cs="Times New Roman"/>
          <w:sz w:val="28"/>
          <w:szCs w:val="28"/>
        </w:rPr>
        <w:t>на сварочные работы.</w:t>
      </w: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t>Основа расчета нормы времени для сварочных работ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Во многих странах бывшего Советского Союза приняты и прописаны в стандартах единые временные нормы на сваривание одного метра шва. Однако любой сварщик обязан уметь сам определять необходимое время сварки — это один из показателей его квалификации. Общее время рассчитывается исходя из того, сколько минут затрачивается на подготовку к сварочным работам и сколько — непосредственно на сварку.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noProof/>
          <w:color w:val="333333"/>
          <w:sz w:val="27"/>
          <w:szCs w:val="27"/>
        </w:rPr>
        <w:lastRenderedPageBreak/>
        <w:drawing>
          <wp:inline distT="0" distB="0" distL="0" distR="0" wp14:anchorId="71A103B6" wp14:editId="547BA719">
            <wp:extent cx="5207762" cy="3467782"/>
            <wp:effectExtent l="0" t="0" r="0" b="0"/>
            <wp:docPr id="10" name="Рисунок 10" descr="Основа расчета нормы времени для сва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а расчета нормы времени для сва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319" cy="3472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Поэтому при оценке времени, которое понадобится на сварку, в расчет берут все виды работ, выполняемых сварщиком. Исходя из этого принципа, сварочные работы делятся на несколько этапов:</w:t>
      </w:r>
    </w:p>
    <w:p w:rsidR="00D55861" w:rsidRPr="00D55861" w:rsidRDefault="00D55861" w:rsidP="00D5586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Основные операции</w:t>
      </w:r>
      <w:r w:rsidRPr="00D55861">
        <w:rPr>
          <w:rFonts w:ascii="Arial" w:eastAsia="Times New Roman" w:hAnsi="Arial" w:cs="Arial"/>
          <w:color w:val="545454"/>
          <w:spacing w:val="-5"/>
        </w:rPr>
        <w:t> — подготовка детали, предварительная ее обработка, сборка конструкции, сварочные работы, финишная зачистка швов. Все эти манипуляции необходимы для получения отличного результата.</w:t>
      </w:r>
    </w:p>
    <w:p w:rsidR="00D55861" w:rsidRPr="00D55861" w:rsidRDefault="00D55861" w:rsidP="00D5586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Вспомогательные операции</w:t>
      </w:r>
      <w:r w:rsidRPr="00D55861">
        <w:rPr>
          <w:rFonts w:ascii="Arial" w:eastAsia="Times New Roman" w:hAnsi="Arial" w:cs="Arial"/>
          <w:color w:val="545454"/>
          <w:spacing w:val="-5"/>
        </w:rPr>
        <w:t> — оценка состояния готового продукта, транспортировка его в место назначения.</w:t>
      </w:r>
    </w:p>
    <w:p w:rsidR="00D55861" w:rsidRPr="00D55861" w:rsidRDefault="00D55861" w:rsidP="00D55861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Дополнительное время на обслуживание сварки</w:t>
      </w:r>
      <w:r w:rsidRPr="00D55861">
        <w:rPr>
          <w:rFonts w:ascii="Arial" w:eastAsia="Times New Roman" w:hAnsi="Arial" w:cs="Arial"/>
          <w:color w:val="545454"/>
          <w:spacing w:val="-5"/>
        </w:rPr>
        <w:t>, предоставление условий для хранения расходных материалов и т. д.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Прежде чем начинать сварочные работы, нужно подготовить все материалы, инструменты, проверить работоспособность механизмов и т. д. На это тоже требуется время, которое учитывается при указании норм.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Также в расчет берется период, во течение которого, например, идет процесс горения дуги и т. 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Итак, временные нормативы складываются из нескольких частей: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Подготовительно-заключительная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 (выделяется на партию изделий). Сюда входит время на ознакомление с заданием и инструкциями, изучение фронта работ, наладку приспособлений, трансформатора, сварочной горелки, на сдачу проекта.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lastRenderedPageBreak/>
        <w:t>Основная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 (выделяется время на работу с одной деталью или формирование одного метра шва (реза)). Включается время, затрачиваемое непосредственно на сварку или резку, а также период нагрева металла на начальном этапе работы.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Вспомогательная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. Здесь учитывается время: на осмотр и измерение сварного соединения; замену электродов; зачистку швов от брызг расплавленного металла и шлаков; клеймение соединений; установку и уборку детали; переходы мастера от одной точки сварки (резки) к другой; отдых и т. д.</w:t>
      </w:r>
    </w:p>
    <w:p w:rsidR="00D55861" w:rsidRPr="00D55861" w:rsidRDefault="00D55861" w:rsidP="00D55861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b/>
          <w:bCs/>
          <w:color w:val="545454"/>
          <w:spacing w:val="-5"/>
        </w:rPr>
        <w:t>Дополнительная часть</w:t>
      </w:r>
      <w:r w:rsidRPr="00D55861">
        <w:rPr>
          <w:rFonts w:ascii="Arial" w:eastAsia="Times New Roman" w:hAnsi="Arial" w:cs="Arial"/>
          <w:color w:val="545454"/>
          <w:spacing w:val="-5"/>
        </w:rPr>
        <w:t> — время на обслуживание рабочего пространства, раскладку инструмента и его своевременную уборку, замену баллонов с газами, подсоединение шлангов, регулирование параметров сварки и т. 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Затрачиваемое время может варьироваться в зависимости от квалификации мастера, характеристик металла, метода сварки, положения сварного соединения относительно окружающего пространства, мощности горелки и т. д. В случае резки основной учитываемый показатель — толщина металла, который нужно раскроить.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Читайте также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: «</w:t>
      </w:r>
      <w:hyperlink r:id="rId6" w:tgtFrame="_blank" w:history="1">
        <w:r w:rsidRPr="00D55861">
          <w:rPr>
            <w:rFonts w:ascii="Arial" w:eastAsia="Times New Roman" w:hAnsi="Arial" w:cs="Arial"/>
            <w:i/>
            <w:iCs/>
            <w:color w:val="1E2544"/>
            <w:sz w:val="27"/>
            <w:szCs w:val="27"/>
          </w:rPr>
          <w:t>Сварка арматуры</w:t>
        </w:r>
      </w:hyperlink>
      <w:r w:rsidRPr="00D55861">
        <w:rPr>
          <w:rFonts w:ascii="Arial" w:eastAsia="Times New Roman" w:hAnsi="Arial" w:cs="Arial"/>
          <w:color w:val="333333"/>
          <w:sz w:val="27"/>
          <w:szCs w:val="27"/>
        </w:rPr>
        <w:t>»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того чтобы определить общее время сварки, требуется сначала рассчитать основную его часть, а затем прибавить дополнительные временные затраты по каждой позиции. Правильная организация рабочего процесса и хорошая подготовка рабочего места снижают эти дополнительные траты и повышают производительность.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При выполнении сварочных работ нельзя обойтись без вспомогательных процедур, таких как осмотр соединений, подготовка кромок, замена электрода и т. 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Откладывать их нельзя, поскольку это заметно снизит качество работы. Поэтому базовые и вспомогательные процедуры вместе составляют оперативное время сварочных работ.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Важные факторы для расчетов — опыт и уровень образования сварщика. При вычислениях используют специальный коэффициент. В итоге получается числовое значение —квалификационный эквивалент. Иными словами, каждой классификации соответствует свое значение, применяемое затем при расчетах.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Разработаны различные схемы расчетов норм времени на сварочные работы, но самая распространенная — в рабочих единицах, когда одной единице соответствует одно готовое изделие. Количество этих единиц зависит от квалификации сварщика (чем она выше, тем больше их должно быть).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Читайте также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: «</w:t>
      </w:r>
      <w:hyperlink r:id="rId7" w:tgtFrame="_blank" w:history="1">
        <w:r w:rsidRPr="00D55861">
          <w:rPr>
            <w:rFonts w:ascii="Arial" w:eastAsia="Times New Roman" w:hAnsi="Arial" w:cs="Arial"/>
            <w:i/>
            <w:iCs/>
            <w:color w:val="1E2544"/>
            <w:sz w:val="27"/>
            <w:szCs w:val="27"/>
          </w:rPr>
          <w:t>Оборудование для сварочных работ</w:t>
        </w:r>
      </w:hyperlink>
      <w:r w:rsidRPr="00D55861">
        <w:rPr>
          <w:rFonts w:ascii="Arial" w:eastAsia="Times New Roman" w:hAnsi="Arial" w:cs="Arial"/>
          <w:color w:val="333333"/>
          <w:sz w:val="27"/>
          <w:szCs w:val="27"/>
        </w:rPr>
        <w:t>»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 случаях масштабных работ удобнее делать вычисления в минутах, затрачиваемых на сваривание одного шва. Помимо этого, в расчет входит много других параметров. Расчетные формулы рассмотрены ниже.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bookmarkStart w:id="1" w:name="optimalnaya-skorost-proizvodstva-svaroch"/>
      <w:bookmarkEnd w:id="1"/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t>Оптимальная скорость производства сварочных работ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получения качественных сварных соединений очень важно рассчитать норму временных затрат, поскольку они влияют на скорость сварки. В большинстве случаев этот показатель зависит от таких параметров, как толщина сварного шва и самого изделия. Показателем качественной работы будет стабильное состояние расплава в ванне, без ее переполнения, без наплывов, с плавным переходом на основную часть детали.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ind w:right="-568" w:hanging="1134"/>
        <w:jc w:val="center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491859CC" wp14:editId="4132E1BA">
            <wp:extent cx="4371656" cy="1830980"/>
            <wp:effectExtent l="0" t="0" r="0" b="0"/>
            <wp:docPr id="11" name="Рисунок 11" descr="Оптимальная скорость производства сва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имальная скорость производства сва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958" cy="185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Если скорость сварки будет ниже или выше рассчитанной, то это изменит время сварки и повлияет на конечный результат (в худшую сторону). Если скорость подобрана оптимально, то и сварное соединение получится достаточной глубины и небольшой ширины.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Поддержание правильного скоростного режима при сварке гарантирует соблюдение норм качества. В случае ручной дуговой сварки оптимальной считается скорость работы 30-40 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Поскольку при сварочных работах используются разные материалы, нормы могут несколько различаться. Например, для сварки полуавтоматом они немного выше, что объясняется характеристиками используемых приборов.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 зависимости от квалификации сварщику приходится работать с разными металлами, поэтому и нормы времени на сварочные работы могут отличаться.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Для улучшения качества и увеличения скорости работ, вы всегда можете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воcпользоваться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 нашими </w:t>
      </w:r>
      <w:hyperlink r:id="rId9" w:history="1">
        <w:r w:rsidRPr="00D55861">
          <w:rPr>
            <w:rFonts w:ascii="Arial" w:eastAsia="Times New Roman" w:hAnsi="Arial" w:cs="Arial"/>
            <w:color w:val="3598DB"/>
            <w:sz w:val="27"/>
            <w:szCs w:val="27"/>
            <w:u w:val="single"/>
          </w:rPr>
          <w:t>сварочными столами</w:t>
        </w:r>
      </w:hyperlink>
      <w:r w:rsidRPr="00D55861">
        <w:rPr>
          <w:rFonts w:ascii="Arial" w:eastAsia="Times New Roman" w:hAnsi="Arial" w:cs="Arial"/>
          <w:color w:val="333333"/>
          <w:sz w:val="27"/>
          <w:szCs w:val="27"/>
        </w:rPr>
        <w:t> собственного производства от компании VTM.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Как правило, выделяется несколько базовых групп, объединяющих материалы по их конструкционному назначению и химическому составу. Так, конструкционные сплавы на основе низколегированных сталей с высоким содержанием углерода составляют группу М01. Эти материалы обладают пределом текучести не более 360 МП.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Чем больше цифра в маркировке, тем лучше характеристики сплавов, входящих в группу. Например, группу М07 представляют высококачественные арматурные стали, используемые для создания конструкций из железобетона. Качество материалов — решающий фактор при расчете времени сварки.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bookmarkStart w:id="2" w:name="formuly-dlya-rascheta-normy-vremeni-na-s"/>
      <w:bookmarkEnd w:id="2"/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lastRenderedPageBreak/>
        <w:t>Формулы для расчета нормы времени на сварочные работы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Время сварки автоматом и полуавтоматом при штучном производстве определяют по специальным формулам.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производства отдельных единиц и мелких партий изделий: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Тш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= [(То +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Твш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)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lш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+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Тви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] К1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color w:val="545454"/>
          <w:spacing w:val="-5"/>
        </w:rPr>
        <w:t>То – основное время, затрачиваемое на сварку одного погонного метра соединения, мин;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Твш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вспомогательное время, затрачиваемое на сварку одного погонного метра соединения, в зависимости от длины соединения, мин;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l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ш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длина сварного соединения, м;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Тви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вспомогательное время, затрачиваемое на работы, связанные с изделием, мин;</w:t>
      </w:r>
    </w:p>
    <w:p w:rsidR="00D55861" w:rsidRPr="00D55861" w:rsidRDefault="00D55861" w:rsidP="00D55861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r w:rsidRPr="00D55861">
        <w:rPr>
          <w:rFonts w:ascii="Arial" w:eastAsia="Times New Roman" w:hAnsi="Arial" w:cs="Arial"/>
          <w:color w:val="545454"/>
          <w:spacing w:val="-5"/>
        </w:rPr>
        <w:t>К1 – коэффициент, применяемый к оперативному времени, учитывающий время на обслуживание рабочего места, отдых мастера и его личные нужды, равный 1,15.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Время сварки одного погонного метра однопроходного шва рассчитывается с помощью других выражений.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сварных соединений в нижнем и горизонтальном положениях, мин: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</w:t>
      </w: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То, гор. =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Gн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/ αн •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Iсв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Gн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масса наплавляемого металла, кг;</w:t>
      </w:r>
    </w:p>
    <w:p w:rsidR="00D55861" w:rsidRPr="00D55861" w:rsidRDefault="00D55861" w:rsidP="00D558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α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 – коэффициент наплавки, г/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А•ч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;</w:t>
      </w:r>
    </w:p>
    <w:p w:rsidR="00D55861" w:rsidRPr="00D55861" w:rsidRDefault="00D55861" w:rsidP="00D55861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Iсв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сила сварочного тока, А.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Для сварного соединения в вертикальном положении, мин: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То, вер. = (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Gн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 / αн •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Iсв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)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Кп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Gн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масса наплавляемого металла;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α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 – коэффициент наплавки, г/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А•ч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;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Iсв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сила сварочного тока, А;</w:t>
      </w:r>
    </w:p>
    <w:p w:rsidR="00D55861" w:rsidRPr="00D55861" w:rsidRDefault="00D55861" w:rsidP="00D55861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Кп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поправочный коэффициент (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Кп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= 1,25).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Основное время при работе с плавящимся электродом можно узнать по выражению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     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Тo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 = (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mн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 • 60 •103) / (αн •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Iсв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)</w:t>
      </w:r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>:</w:t>
      </w:r>
    </w:p>
    <w:p w:rsidR="00D55861" w:rsidRPr="00D55861" w:rsidRDefault="00D55861" w:rsidP="00D5586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m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масса наплавляемого металла сварного соединения данного типоразмера, кг/м;</w:t>
      </w:r>
    </w:p>
    <w:p w:rsidR="00D55861" w:rsidRPr="00D55861" w:rsidRDefault="00D55861" w:rsidP="00D5586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gramStart"/>
      <w:r w:rsidRPr="00D55861">
        <w:rPr>
          <w:rFonts w:ascii="Arial" w:eastAsia="Times New Roman" w:hAnsi="Arial" w:cs="Arial"/>
          <w:color w:val="545454"/>
          <w:spacing w:val="-5"/>
        </w:rPr>
        <w:t>α</w:t>
      </w:r>
      <w:proofErr w:type="gramEnd"/>
      <w:r w:rsidRPr="00D55861">
        <w:rPr>
          <w:rFonts w:ascii="Arial" w:eastAsia="Times New Roman" w:hAnsi="Arial" w:cs="Arial"/>
          <w:color w:val="545454"/>
          <w:spacing w:val="-5"/>
        </w:rPr>
        <w:t>н – коэффициент наплавки, г/</w:t>
      </w: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А•ч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;</w:t>
      </w:r>
    </w:p>
    <w:p w:rsidR="00D55861" w:rsidRPr="00D55861" w:rsidRDefault="00D55861" w:rsidP="00D5586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Arial" w:eastAsia="Times New Roman" w:hAnsi="Arial" w:cs="Arial"/>
          <w:color w:val="545454"/>
          <w:spacing w:val="-5"/>
        </w:rPr>
      </w:pPr>
      <w:proofErr w:type="spellStart"/>
      <w:r w:rsidRPr="00D55861">
        <w:rPr>
          <w:rFonts w:ascii="Arial" w:eastAsia="Times New Roman" w:hAnsi="Arial" w:cs="Arial"/>
          <w:color w:val="545454"/>
          <w:spacing w:val="-5"/>
        </w:rPr>
        <w:t>Iсв</w:t>
      </w:r>
      <w:proofErr w:type="spellEnd"/>
      <w:r w:rsidRPr="00D55861">
        <w:rPr>
          <w:rFonts w:ascii="Arial" w:eastAsia="Times New Roman" w:hAnsi="Arial" w:cs="Arial"/>
          <w:color w:val="545454"/>
          <w:spacing w:val="-5"/>
        </w:rPr>
        <w:t> – сила сварочного тока, А.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Значение коэффициента наплавки берут из специальной таблицы. Оно зависит от силы тока, используемого при сварке, и диаметра сварочной проволоки.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Основное время (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Тос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) при сварке электродами — как плавящимися, так и неплавящимися – вычисляется по формуле: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</w:rPr>
        <w:t xml:space="preserve">                                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Тос</w:t>
      </w:r>
      <w:proofErr w:type="spellEnd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 = 60/</w:t>
      </w:r>
      <w:proofErr w:type="spellStart"/>
      <w:r w:rsidRPr="00D55861">
        <w:rPr>
          <w:rFonts w:ascii="Arial" w:eastAsia="Times New Roman" w:hAnsi="Arial" w:cs="Arial"/>
          <w:b/>
          <w:bCs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,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proofErr w:type="gram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где</w:t>
      </w:r>
      <w:proofErr w:type="gramEnd"/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 — скорость сварки, 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При ручной дуговой сварке эта скорость равняется 10-20 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При полуавтоматической сварке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 имеет значения 20-50 м/ч.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 xml:space="preserve">При полностью автоматической сварке </w:t>
      </w:r>
      <w:proofErr w:type="spellStart"/>
      <w:r w:rsidRPr="00D55861">
        <w:rPr>
          <w:rFonts w:ascii="Arial" w:eastAsia="Times New Roman" w:hAnsi="Arial" w:cs="Arial"/>
          <w:color w:val="333333"/>
          <w:sz w:val="27"/>
          <w:szCs w:val="27"/>
        </w:rPr>
        <w:t>Vсв</w:t>
      </w:r>
      <w:proofErr w:type="spellEnd"/>
      <w:r w:rsidRPr="00D55861">
        <w:rPr>
          <w:rFonts w:ascii="Arial" w:eastAsia="Times New Roman" w:hAnsi="Arial" w:cs="Arial"/>
          <w:color w:val="333333"/>
          <w:sz w:val="27"/>
          <w:szCs w:val="27"/>
        </w:rPr>
        <w:t> составляет 50-120 м/ч.</w:t>
      </w:r>
    </w:p>
    <w:p w:rsid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bookmarkStart w:id="3" w:name="primer-rascheta-normy-vremeni-dlya-svaro"/>
      <w:bookmarkEnd w:id="3"/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before="750" w:after="450" w:line="900" w:lineRule="atLeast"/>
        <w:outlineLvl w:val="1"/>
        <w:rPr>
          <w:rFonts w:ascii="Arial" w:eastAsia="Times New Roman" w:hAnsi="Arial" w:cs="Arial"/>
          <w:b/>
          <w:bCs/>
          <w:color w:val="333333"/>
          <w:sz w:val="60"/>
          <w:szCs w:val="60"/>
        </w:rPr>
      </w:pPr>
      <w:r w:rsidRPr="00D55861">
        <w:rPr>
          <w:rFonts w:ascii="Arial" w:eastAsia="Times New Roman" w:hAnsi="Arial" w:cs="Arial"/>
          <w:b/>
          <w:bCs/>
          <w:color w:val="333333"/>
          <w:sz w:val="60"/>
          <w:szCs w:val="60"/>
        </w:rPr>
        <w:lastRenderedPageBreak/>
        <w:t>Пример расчета нормы времени для сварочных работ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Рассчитывая нормы времени на сварочные работы, берут во внимание такие параметры, как квалификация сварщика, особенности сварочного процесса, форма деталей и характеристики материалов, из которых они изготовлены. Если упростить расчетную формулу, то получится обыкновенная дробь.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ind w:left="-1276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noProof/>
          <w:color w:val="333333"/>
          <w:sz w:val="27"/>
          <w:szCs w:val="27"/>
        </w:rPr>
        <w:drawing>
          <wp:inline distT="0" distB="0" distL="0" distR="0" wp14:anchorId="4639CA8A" wp14:editId="2416A47E">
            <wp:extent cx="6538952" cy="4408002"/>
            <wp:effectExtent l="0" t="0" r="0" b="0"/>
            <wp:docPr id="12" name="Рисунок 12" descr="Пример расчета нормы времени для сварочных раб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расчета нормы времени для сварочных рабо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165" cy="441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В числителе этой дроби находится длина сварного шва, а в знаменателе — рассчитанная норма скорости. Получившуюся разность умножают на коэффициент, равный 0,35. Тем самым получают норму времени, которое необходимо для визуальной оценки качества сварного соединения.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lastRenderedPageBreak/>
        <w:t>Чтобы определить время, необходимое на зачистку сварного соединения, требуется его длину умножить на коэффициент 0,6. Суммарный показатель равен времени, которое затрачивается на основную часть работ по сварке.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Примерно 5 % от суммарного показателя нужно на подготовку к сварочным работам. После вычисления этого показателя его приплюсовывают к суммарному. Далее нужно прибавить время, которое требуется мастеру на отдых: как правило, это не менее 10 % от времени на сварочные работы.</w:t>
      </w:r>
    </w:p>
    <w:p w:rsidR="00D55861" w:rsidRPr="00D55861" w:rsidRDefault="00D55861" w:rsidP="00D55861">
      <w:pPr>
        <w:widowControl/>
        <w:shd w:val="clear" w:color="auto" w:fill="FFFFFF"/>
        <w:autoSpaceDE/>
        <w:autoSpaceDN/>
        <w:adjustRightInd/>
        <w:spacing w:after="300" w:line="405" w:lineRule="atLeast"/>
        <w:rPr>
          <w:rFonts w:ascii="Arial" w:eastAsia="Times New Roman" w:hAnsi="Arial" w:cs="Arial"/>
          <w:color w:val="333333"/>
          <w:sz w:val="27"/>
          <w:szCs w:val="27"/>
        </w:rPr>
      </w:pPr>
      <w:r w:rsidRPr="00D55861">
        <w:rPr>
          <w:rFonts w:ascii="Arial" w:eastAsia="Times New Roman" w:hAnsi="Arial" w:cs="Arial"/>
          <w:color w:val="333333"/>
          <w:sz w:val="27"/>
          <w:szCs w:val="27"/>
        </w:rPr>
        <w:t>Число, которое в итоге получается, — это временная норма на осуществление определенных сварочных работ.</w:t>
      </w: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D55861" w:rsidRDefault="00D55861" w:rsidP="00816E30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16E30" w:rsidRDefault="00816E30" w:rsidP="00816E30">
      <w:pPr>
        <w:tabs>
          <w:tab w:val="left" w:pos="1110"/>
        </w:tabs>
        <w:jc w:val="center"/>
        <w:rPr>
          <w:rFonts w:ascii="Times New Roman" w:hAnsi="Times New Roman" w:cs="Times New Roman"/>
          <w:b/>
        </w:rPr>
      </w:pPr>
    </w:p>
    <w:sectPr w:rsidR="0081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281F"/>
    <w:multiLevelType w:val="multilevel"/>
    <w:tmpl w:val="DFE0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C09D1"/>
    <w:multiLevelType w:val="multilevel"/>
    <w:tmpl w:val="A03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75499"/>
    <w:multiLevelType w:val="multilevel"/>
    <w:tmpl w:val="7EA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DB381A"/>
    <w:multiLevelType w:val="multilevel"/>
    <w:tmpl w:val="EA8A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045DD"/>
    <w:multiLevelType w:val="multilevel"/>
    <w:tmpl w:val="0620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B4109"/>
    <w:multiLevelType w:val="multilevel"/>
    <w:tmpl w:val="7276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AD"/>
    <w:rsid w:val="000347E1"/>
    <w:rsid w:val="00513BAD"/>
    <w:rsid w:val="00726197"/>
    <w:rsid w:val="00816E30"/>
    <w:rsid w:val="00941934"/>
    <w:rsid w:val="00A07AA1"/>
    <w:rsid w:val="00A36E25"/>
    <w:rsid w:val="00A91349"/>
    <w:rsid w:val="00D5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1EDE-17BC-4631-82BF-8D3BF282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E30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E30"/>
    <w:rPr>
      <w:color w:val="0000FF"/>
      <w:u w:val="single"/>
    </w:rPr>
  </w:style>
  <w:style w:type="table" w:styleId="a4">
    <w:name w:val="Table Grid"/>
    <w:basedOn w:val="a1"/>
    <w:uiPriority w:val="59"/>
    <w:rsid w:val="0081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4193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tmstol.ru/blog/oborudovanie-dlya-svarochnyh-rabo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tmstol.ru/blog/svarka-armatur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tmstol.ru/svarochnie-sto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 Людмила Александровна</dc:creator>
  <cp:keywords/>
  <dc:description/>
  <cp:lastModifiedBy>Сорокина Людмила Александровна</cp:lastModifiedBy>
  <cp:revision>7</cp:revision>
  <dcterms:created xsi:type="dcterms:W3CDTF">2022-02-09T06:29:00Z</dcterms:created>
  <dcterms:modified xsi:type="dcterms:W3CDTF">2022-11-02T05:38:00Z</dcterms:modified>
</cp:coreProperties>
</file>