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9E" w:rsidRPr="00071787" w:rsidRDefault="00046C9E" w:rsidP="0004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87">
        <w:rPr>
          <w:rFonts w:ascii="Times New Roman" w:hAnsi="Times New Roman" w:cs="Times New Roman"/>
          <w:b/>
          <w:sz w:val="28"/>
          <w:szCs w:val="28"/>
        </w:rPr>
        <w:t>Комплект заданий по дисциплине Психология общения</w:t>
      </w:r>
    </w:p>
    <w:p w:rsidR="00046C9E" w:rsidRPr="00071787" w:rsidRDefault="00243C0D" w:rsidP="0004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СА-21</w:t>
      </w:r>
    </w:p>
    <w:p w:rsidR="00046C9E" w:rsidRPr="00071787" w:rsidRDefault="00243C0D" w:rsidP="0004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</w:t>
      </w:r>
      <w:bookmarkStart w:id="0" w:name="_GoBack"/>
      <w:bookmarkEnd w:id="0"/>
      <w:r w:rsidR="00046C9E" w:rsidRPr="00071787">
        <w:rPr>
          <w:rFonts w:ascii="Times New Roman" w:hAnsi="Times New Roman" w:cs="Times New Roman"/>
          <w:sz w:val="28"/>
          <w:szCs w:val="28"/>
        </w:rPr>
        <w:t>.2022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Преподаватель: Канюкова Марина Владиленовна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Тема: Общение – как обмен информацией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Количество часов 2 часа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Задание: Изучить и законспектировать тему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Преподаватель: Канюкова Марина Владиленовна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Тема: Общение – как передача информации людьми друг другу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Количество часов 2 часа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sz w:val="28"/>
          <w:szCs w:val="28"/>
        </w:rPr>
        <w:t>Задание: изучить и законспектировать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7178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Коммуникативная сторона общения</w:t>
      </w:r>
    </w:p>
    <w:p w:rsidR="00046C9E" w:rsidRPr="00071787" w:rsidRDefault="00046C9E" w:rsidP="00046C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КОММУНИКАЦИЯ – обмен информацией в процессе общения.</w:t>
      </w:r>
    </w:p>
    <w:p w:rsidR="00046C9E" w:rsidRPr="00071787" w:rsidRDefault="00046C9E" w:rsidP="00046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А. Зверинцев в своей книге «Коммуникативный менеджмент» рассказывает о предании одного из африканских племен, свидетельствующем о том, что Бог при сотворении обитателей континента создал сначала барабанщика и только потом охотника и кузнеца. О чем это говорит. Мудрый Африканский Бог понимал: племя выживет не столько благодаря меткому охотнику или ловкому кузнецу, сколько при наличии умелого барабанщика, который сумеет в минуту опасности мгновенно собрать суетящихся в хижинах или плутающих по окрестностям соплеменников. Барабан в жизни африканцев играет настолько значительную роль, что каждому из новорожденных дают два имени – одно обычное, второе – специальное для барабана. Рожденный в деревне, умеет переговариваться посредством барабана, боле того, переговариваться на больших расстояниях.</w:t>
      </w:r>
    </w:p>
    <w:p w:rsidR="00046C9E" w:rsidRPr="00071787" w:rsidRDefault="00046C9E" w:rsidP="00046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Звуки набата на Руси – роль коллективного организатора, речевой колокол.</w:t>
      </w:r>
    </w:p>
    <w:p w:rsidR="00046C9E" w:rsidRPr="00071787" w:rsidRDefault="00046C9E" w:rsidP="00046C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6C9E" w:rsidRPr="00071787" w:rsidRDefault="00046C9E" w:rsidP="00046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Коммуникация - </w:t>
      </w:r>
      <w:r w:rsidRPr="00071787">
        <w:rPr>
          <w:rFonts w:ascii="Times New Roman" w:hAnsi="Times New Roman" w:cs="Times New Roman"/>
          <w:bCs/>
          <w:sz w:val="28"/>
          <w:szCs w:val="28"/>
        </w:rPr>
        <w:t>основа жизнедеятельности</w:t>
      </w:r>
    </w:p>
    <w:p w:rsidR="00046C9E" w:rsidRPr="00071787" w:rsidRDefault="00046C9E" w:rsidP="000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Статистика: </w:t>
      </w:r>
    </w:p>
    <w:p w:rsidR="00046C9E" w:rsidRPr="00071787" w:rsidRDefault="00046C9E" w:rsidP="000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63% английских, 73% американских, 85% японских руководителей считают, что коммуникация – это главное условие на пути достижения эффективности их организации. </w:t>
      </w:r>
    </w:p>
    <w:p w:rsidR="00046C9E" w:rsidRPr="00071787" w:rsidRDefault="00046C9E" w:rsidP="00046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Причем сами руководители тратят на это от 50 до 90 % своего времени. 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Два пути передачи информации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1 Невербальный                                   2 вербальный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C9E" w:rsidRPr="00071787" w:rsidRDefault="00046C9E" w:rsidP="00046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Невербальный вид - </w:t>
      </w:r>
      <w:r w:rsidRPr="00071787">
        <w:rPr>
          <w:rFonts w:ascii="Times New Roman" w:hAnsi="Times New Roman" w:cs="Times New Roman"/>
          <w:bCs/>
          <w:sz w:val="28"/>
          <w:szCs w:val="28"/>
        </w:rPr>
        <w:t xml:space="preserve">передача информации с помощью эмоций, манер поведения партнера, жестов и мимики. </w:t>
      </w:r>
    </w:p>
    <w:p w:rsidR="00046C9E" w:rsidRPr="00071787" w:rsidRDefault="00046C9E" w:rsidP="000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Информацию о том, какой человек, что он из себя представляет, мы узнаем в 55 % случаев, как считает французский психолог Франсуа </w:t>
      </w:r>
      <w:proofErr w:type="spellStart"/>
      <w:r w:rsidRPr="00071787">
        <w:rPr>
          <w:rFonts w:ascii="Times New Roman" w:hAnsi="Times New Roman" w:cs="Times New Roman"/>
          <w:bCs/>
          <w:sz w:val="28"/>
          <w:szCs w:val="28"/>
        </w:rPr>
        <w:t>Сюдже</w:t>
      </w:r>
      <w:proofErr w:type="spell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 в книге «Правда о жестах», через мимику и жесты и в 38 % - через интонацию.</w:t>
      </w:r>
    </w:p>
    <w:p w:rsidR="00046C9E" w:rsidRPr="00071787" w:rsidRDefault="00046C9E" w:rsidP="00046C9E">
      <w:p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Бернард Шоу в предисловии к своим сборникам писал, что есть пятьдесят способов сказать слова «да» и пятьсот способов сказать слово «нет», а вот написать эти слова можно только одним способом.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Виды невербальных средств общения:</w:t>
      </w:r>
    </w:p>
    <w:p w:rsidR="00046C9E" w:rsidRPr="00071787" w:rsidRDefault="00046C9E" w:rsidP="00046C9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  <w:u w:val="single"/>
        </w:rPr>
        <w:t>Визуальные:</w:t>
      </w:r>
    </w:p>
    <w:p w:rsidR="00046C9E" w:rsidRPr="00071787" w:rsidRDefault="00046C9E" w:rsidP="00046C9E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71787">
        <w:rPr>
          <w:rFonts w:ascii="Times New Roman" w:hAnsi="Times New Roman" w:cs="Times New Roman"/>
          <w:bCs/>
          <w:sz w:val="28"/>
          <w:szCs w:val="28"/>
        </w:rPr>
        <w:t>Кинесика</w:t>
      </w:r>
      <w:proofErr w:type="spellEnd"/>
      <w:r w:rsidRPr="00071787">
        <w:rPr>
          <w:rFonts w:ascii="Times New Roman" w:hAnsi="Times New Roman" w:cs="Times New Roman"/>
          <w:bCs/>
          <w:sz w:val="28"/>
          <w:szCs w:val="28"/>
        </w:rPr>
        <w:t>: движение рук, головы, ног, туловища, походка;</w:t>
      </w:r>
    </w:p>
    <w:p w:rsidR="00046C9E" w:rsidRPr="00071787" w:rsidRDefault="00046C9E" w:rsidP="00046C9E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Выражение лица, выражение глаз </w:t>
      </w:r>
    </w:p>
    <w:p w:rsidR="00046C9E" w:rsidRPr="00071787" w:rsidRDefault="00046C9E" w:rsidP="00046C9E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Позы, осанка, положение головы;</w:t>
      </w:r>
    </w:p>
    <w:p w:rsidR="00046C9E" w:rsidRPr="00071787" w:rsidRDefault="00046C9E" w:rsidP="00046C9E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Направление взгляда, визуальные контакты;</w:t>
      </w:r>
    </w:p>
    <w:p w:rsidR="00046C9E" w:rsidRPr="00071787" w:rsidRDefault="00046C9E" w:rsidP="00046C9E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Кожные реакции: покраснение, побледнение, </w:t>
      </w:r>
      <w:proofErr w:type="spellStart"/>
      <w:r w:rsidRPr="00071787">
        <w:rPr>
          <w:rFonts w:ascii="Times New Roman" w:hAnsi="Times New Roman" w:cs="Times New Roman"/>
          <w:bCs/>
          <w:sz w:val="28"/>
          <w:szCs w:val="28"/>
        </w:rPr>
        <w:t>вспотение</w:t>
      </w:r>
      <w:proofErr w:type="spellEnd"/>
      <w:r w:rsidRPr="00071787">
        <w:rPr>
          <w:rFonts w:ascii="Times New Roman" w:hAnsi="Times New Roman" w:cs="Times New Roman"/>
          <w:bCs/>
          <w:sz w:val="28"/>
          <w:szCs w:val="28"/>
        </w:rPr>
        <w:t>;</w:t>
      </w:r>
    </w:p>
    <w:p w:rsidR="00046C9E" w:rsidRPr="00071787" w:rsidRDefault="00046C9E" w:rsidP="00046C9E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71787">
        <w:rPr>
          <w:rFonts w:ascii="Times New Roman" w:hAnsi="Times New Roman" w:cs="Times New Roman"/>
          <w:bCs/>
          <w:sz w:val="28"/>
          <w:szCs w:val="28"/>
        </w:rPr>
        <w:t>Проксемика</w:t>
      </w:r>
      <w:proofErr w:type="spell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 (пространственная и временная организация общения): расстояние до собеседника, угол поворота к нему, персональное пространство;</w:t>
      </w:r>
    </w:p>
    <w:p w:rsidR="00046C9E" w:rsidRPr="00071787" w:rsidRDefault="00046C9E" w:rsidP="00046C9E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Вспомогательные средства общения: подчеркивание или сокрытие особенностей телосложения (признаки пола, возраста, расы);</w:t>
      </w:r>
    </w:p>
    <w:p w:rsidR="00046C9E" w:rsidRPr="00071787" w:rsidRDefault="00046C9E" w:rsidP="00046C9E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Средства преобладания природного телосложения: одежда, прическа, косметика, очки, украшения, татуировки, усы, борода, мелкие предметы в руках.</w:t>
      </w:r>
    </w:p>
    <w:p w:rsidR="00046C9E" w:rsidRPr="00071787" w:rsidRDefault="00046C9E" w:rsidP="00046C9E">
      <w:pPr>
        <w:rPr>
          <w:rFonts w:ascii="Times New Roman" w:hAnsi="Times New Roman" w:cs="Times New Roman"/>
          <w:bCs/>
          <w:sz w:val="28"/>
          <w:szCs w:val="28"/>
        </w:rPr>
      </w:pPr>
    </w:p>
    <w:p w:rsidR="00046C9E" w:rsidRPr="00071787" w:rsidRDefault="00046C9E" w:rsidP="00046C9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  <w:u w:val="single"/>
        </w:rPr>
        <w:t>Акустические:</w:t>
      </w:r>
    </w:p>
    <w:p w:rsidR="00046C9E" w:rsidRPr="00071787" w:rsidRDefault="00046C9E" w:rsidP="00046C9E">
      <w:pPr>
        <w:numPr>
          <w:ilvl w:val="0"/>
          <w:numId w:val="10"/>
        </w:numPr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071787">
        <w:rPr>
          <w:rFonts w:ascii="Times New Roman" w:hAnsi="Times New Roman" w:cs="Times New Roman"/>
          <w:bCs/>
          <w:sz w:val="28"/>
          <w:szCs w:val="28"/>
        </w:rPr>
        <w:t>Паралигвистические</w:t>
      </w:r>
      <w:proofErr w:type="spell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 (качество голоса, его диапазон, тональность): громкость, тембр, ритм, высота звука (смысл высказывания может меняться в зависимости от того, какая интонация, ритм, тембр были использованы для его передачи. Речевые оттенки влияют на смысл высказывания, сигнализируют об эмоциях, состоянии человека, его уверенности или застенчивости);</w:t>
      </w:r>
    </w:p>
    <w:p w:rsidR="00046C9E" w:rsidRPr="00071787" w:rsidRDefault="00046C9E" w:rsidP="00046C9E">
      <w:pPr>
        <w:numPr>
          <w:ilvl w:val="0"/>
          <w:numId w:val="10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lastRenderedPageBreak/>
        <w:t>Экстралингвистические: речевые паузы, смех, плач, вздохи, кашель, хлопанье.</w:t>
      </w:r>
    </w:p>
    <w:p w:rsidR="00046C9E" w:rsidRPr="00071787" w:rsidRDefault="00046C9E" w:rsidP="00046C9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Тактильные - </w:t>
      </w:r>
      <w:proofErr w:type="spellStart"/>
      <w:proofErr w:type="gramStart"/>
      <w:r w:rsidRPr="00071787">
        <w:rPr>
          <w:rFonts w:ascii="Times New Roman" w:hAnsi="Times New Roman" w:cs="Times New Roman"/>
          <w:b/>
          <w:bCs/>
          <w:sz w:val="28"/>
          <w:szCs w:val="28"/>
        </w:rPr>
        <w:t>такесика</w:t>
      </w:r>
      <w:proofErr w:type="spellEnd"/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78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:rsidR="00046C9E" w:rsidRPr="00071787" w:rsidRDefault="00046C9E" w:rsidP="00046C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прикосновения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46C9E" w:rsidRPr="00071787" w:rsidRDefault="00046C9E" w:rsidP="00046C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пожатие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 руки, </w:t>
      </w:r>
    </w:p>
    <w:p w:rsidR="00046C9E" w:rsidRPr="00071787" w:rsidRDefault="00046C9E" w:rsidP="00046C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объятия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46C9E" w:rsidRPr="00071787" w:rsidRDefault="00046C9E" w:rsidP="00046C9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поцелуи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C9E" w:rsidRPr="00071787" w:rsidRDefault="00046C9E" w:rsidP="00046C9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71787">
        <w:rPr>
          <w:rFonts w:ascii="Times New Roman" w:hAnsi="Times New Roman" w:cs="Times New Roman"/>
          <w:b/>
          <w:bCs/>
          <w:sz w:val="28"/>
          <w:szCs w:val="28"/>
          <w:u w:val="single"/>
        </w:rPr>
        <w:t>Ольфакторные</w:t>
      </w:r>
      <w:proofErr w:type="spellEnd"/>
      <w:r w:rsidRPr="0007178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46C9E" w:rsidRPr="00071787" w:rsidRDefault="00046C9E" w:rsidP="00046C9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Приятные и неприятные запахи окружающей среды;</w:t>
      </w:r>
    </w:p>
    <w:p w:rsidR="00046C9E" w:rsidRPr="00071787" w:rsidRDefault="00046C9E" w:rsidP="00046C9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Естественный и искусственный запахи человека.</w:t>
      </w:r>
    </w:p>
    <w:p w:rsidR="00046C9E" w:rsidRPr="00071787" w:rsidRDefault="00046C9E" w:rsidP="00046C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Основные задачи невербального общения:</w:t>
      </w:r>
    </w:p>
    <w:p w:rsidR="00046C9E" w:rsidRPr="00071787" w:rsidRDefault="00046C9E" w:rsidP="00046C9E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создание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 и поддержка психологического контакта, регуляция процесса общения;</w:t>
      </w:r>
    </w:p>
    <w:p w:rsidR="00046C9E" w:rsidRPr="00071787" w:rsidRDefault="00046C9E" w:rsidP="00046C9E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придание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 новых смысловых оттенков словесному тексту, правильное толкование слов;</w:t>
      </w:r>
    </w:p>
    <w:p w:rsidR="00046C9E" w:rsidRPr="00071787" w:rsidRDefault="00046C9E" w:rsidP="00046C9E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выражение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 эмоций, оценок, ролей, смысла ситуации.</w:t>
      </w: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</w:p>
    <w:p w:rsidR="00046C9E" w:rsidRPr="00071787" w:rsidRDefault="00046C9E" w:rsidP="00046C9E">
      <w:p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Вербальный вид - </w:t>
      </w:r>
      <w:r w:rsidRPr="00071787">
        <w:rPr>
          <w:rFonts w:ascii="Times New Roman" w:hAnsi="Times New Roman" w:cs="Times New Roman"/>
          <w:bCs/>
          <w:sz w:val="28"/>
          <w:szCs w:val="28"/>
        </w:rPr>
        <w:t>передача информации с помощью человеческой речи, знаков и рисунков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4 вида речевой деятельности: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Для производства и передачи информации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1. говорение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2. написание 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Для восприятие текста, заложенной в нем информации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3. слушание 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4. чтение</w:t>
      </w:r>
    </w:p>
    <w:p w:rsidR="00046C9E" w:rsidRPr="00071787" w:rsidRDefault="00046C9E" w:rsidP="00046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C9E" w:rsidRPr="00071787" w:rsidRDefault="00046C9E" w:rsidP="00046C9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Типы высказываний: </w:t>
      </w:r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  <w:sectPr w:rsidR="00046C9E" w:rsidRPr="00071787" w:rsidSect="00957497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lastRenderedPageBreak/>
        <w:t>Сообщение</w:t>
      </w:r>
      <w:r w:rsidRPr="00071787">
        <w:rPr>
          <w:rFonts w:ascii="Times New Roman" w:hAnsi="Times New Roman" w:cs="Times New Roman"/>
          <w:bCs/>
          <w:sz w:val="28"/>
          <w:szCs w:val="28"/>
        </w:rPr>
        <w:tab/>
      </w:r>
      <w:r w:rsidRPr="00071787">
        <w:rPr>
          <w:rFonts w:ascii="Times New Roman" w:hAnsi="Times New Roman" w:cs="Times New Roman"/>
          <w:bCs/>
          <w:sz w:val="28"/>
          <w:szCs w:val="28"/>
        </w:rPr>
        <w:tab/>
      </w:r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комплимент</w:t>
      </w:r>
      <w:proofErr w:type="gramEnd"/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lastRenderedPageBreak/>
        <w:t>мнение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>, суждение</w:t>
      </w:r>
      <w:r w:rsidRPr="00071787">
        <w:rPr>
          <w:rFonts w:ascii="Times New Roman" w:hAnsi="Times New Roman" w:cs="Times New Roman"/>
          <w:bCs/>
          <w:sz w:val="28"/>
          <w:szCs w:val="28"/>
        </w:rPr>
        <w:tab/>
      </w:r>
      <w:r w:rsidRPr="00071787">
        <w:rPr>
          <w:rFonts w:ascii="Times New Roman" w:hAnsi="Times New Roman" w:cs="Times New Roman"/>
          <w:bCs/>
          <w:sz w:val="28"/>
          <w:szCs w:val="28"/>
        </w:rPr>
        <w:tab/>
      </w:r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предположение</w:t>
      </w:r>
      <w:proofErr w:type="gramEnd"/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рекомендация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>, совет</w:t>
      </w:r>
      <w:r w:rsidRPr="00071787">
        <w:rPr>
          <w:rFonts w:ascii="Times New Roman" w:hAnsi="Times New Roman" w:cs="Times New Roman"/>
          <w:bCs/>
          <w:sz w:val="28"/>
          <w:szCs w:val="28"/>
        </w:rPr>
        <w:tab/>
      </w:r>
      <w:r w:rsidRPr="00071787">
        <w:rPr>
          <w:rFonts w:ascii="Times New Roman" w:hAnsi="Times New Roman" w:cs="Times New Roman"/>
          <w:bCs/>
          <w:sz w:val="28"/>
          <w:szCs w:val="28"/>
        </w:rPr>
        <w:tab/>
      </w:r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выводы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>, резюме</w:t>
      </w:r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критическое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 xml:space="preserve"> замечание</w:t>
      </w:r>
      <w:r w:rsidRPr="00071787">
        <w:rPr>
          <w:rFonts w:ascii="Times New Roman" w:hAnsi="Times New Roman" w:cs="Times New Roman"/>
          <w:bCs/>
          <w:sz w:val="28"/>
          <w:szCs w:val="28"/>
        </w:rPr>
        <w:tab/>
      </w:r>
      <w:r w:rsidRPr="00071787">
        <w:rPr>
          <w:rFonts w:ascii="Times New Roman" w:hAnsi="Times New Roman" w:cs="Times New Roman"/>
          <w:bCs/>
          <w:sz w:val="28"/>
          <w:szCs w:val="28"/>
        </w:rPr>
        <w:tab/>
      </w:r>
    </w:p>
    <w:p w:rsidR="00046C9E" w:rsidRPr="00071787" w:rsidRDefault="00046C9E" w:rsidP="00046C9E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1787">
        <w:rPr>
          <w:rFonts w:ascii="Times New Roman" w:hAnsi="Times New Roman" w:cs="Times New Roman"/>
          <w:bCs/>
          <w:sz w:val="28"/>
          <w:szCs w:val="28"/>
        </w:rPr>
        <w:t>ответы</w:t>
      </w:r>
      <w:proofErr w:type="gramEnd"/>
      <w:r w:rsidRPr="00071787">
        <w:rPr>
          <w:rFonts w:ascii="Times New Roman" w:hAnsi="Times New Roman" w:cs="Times New Roman"/>
          <w:bCs/>
          <w:sz w:val="28"/>
          <w:szCs w:val="28"/>
        </w:rPr>
        <w:t>, вопросы</w:t>
      </w:r>
    </w:p>
    <w:p w:rsidR="008474F2" w:rsidRPr="00071787" w:rsidRDefault="008474F2" w:rsidP="00046C9E">
      <w:pPr>
        <w:rPr>
          <w:rFonts w:ascii="Times New Roman" w:hAnsi="Times New Roman" w:cs="Times New Roman"/>
          <w:sz w:val="28"/>
          <w:szCs w:val="28"/>
        </w:rPr>
        <w:sectPr w:rsidR="008474F2" w:rsidRPr="00071787" w:rsidSect="008474F2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</w:p>
    <w:p w:rsidR="008474F2" w:rsidRPr="00071787" w:rsidRDefault="008474F2" w:rsidP="008474F2">
      <w:pPr>
        <w:rPr>
          <w:rFonts w:ascii="Times New Roman" w:hAnsi="Times New Roman" w:cs="Times New Roman"/>
          <w:b/>
          <w:bCs/>
          <w:sz w:val="28"/>
          <w:szCs w:val="28"/>
        </w:rPr>
        <w:sectPr w:rsidR="008474F2" w:rsidRPr="00071787" w:rsidSect="00663A4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8474F2" w:rsidRPr="00071787" w:rsidRDefault="008474F2" w:rsidP="008474F2">
      <w:p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Язык - </w:t>
      </w:r>
      <w:r w:rsidRPr="00071787">
        <w:rPr>
          <w:rFonts w:ascii="Times New Roman" w:hAnsi="Times New Roman" w:cs="Times New Roman"/>
          <w:bCs/>
          <w:sz w:val="28"/>
          <w:szCs w:val="28"/>
        </w:rPr>
        <w:t>это система фонетических, лексических, грамматических единиц, являющаяся средством выражения желаний, намерений, чувств и т.д.</w:t>
      </w:r>
    </w:p>
    <w:p w:rsidR="008474F2" w:rsidRPr="00071787" w:rsidRDefault="008474F2" w:rsidP="008474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Основные функции языка:</w:t>
      </w:r>
    </w:p>
    <w:p w:rsidR="008474F2" w:rsidRPr="00071787" w:rsidRDefault="008474F2" w:rsidP="008474F2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Конструктивная (формирование информации)</w:t>
      </w:r>
    </w:p>
    <w:p w:rsidR="008474F2" w:rsidRPr="00071787" w:rsidRDefault="008474F2" w:rsidP="008474F2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Коммуникативная (обмен информацией)</w:t>
      </w:r>
    </w:p>
    <w:p w:rsidR="008474F2" w:rsidRPr="00071787" w:rsidRDefault="008474F2" w:rsidP="008474F2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Эмотивная (выражение отношения говорящего к предмету речи и непосредственная эмоциональная реакция на ситуацию)</w:t>
      </w:r>
    </w:p>
    <w:p w:rsidR="008474F2" w:rsidRPr="00071787" w:rsidRDefault="008474F2" w:rsidP="008474F2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>Воздействие на адресата (партнера).</w:t>
      </w:r>
    </w:p>
    <w:p w:rsidR="008474F2" w:rsidRPr="00071787" w:rsidRDefault="008474F2" w:rsidP="008474F2">
      <w:p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Речь – </w:t>
      </w:r>
      <w:r w:rsidRPr="00071787">
        <w:rPr>
          <w:rFonts w:ascii="Times New Roman" w:hAnsi="Times New Roman" w:cs="Times New Roman"/>
          <w:bCs/>
          <w:sz w:val="28"/>
          <w:szCs w:val="28"/>
        </w:rPr>
        <w:t>это внешнее проявление языка.</w:t>
      </w:r>
    </w:p>
    <w:p w:rsidR="008474F2" w:rsidRPr="00071787" w:rsidRDefault="008474F2" w:rsidP="008474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Виды речи: </w:t>
      </w:r>
      <w:r w:rsidRPr="00071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внутренняя, внешняя или устная, письменная</w:t>
      </w:r>
    </w:p>
    <w:p w:rsidR="008474F2" w:rsidRPr="00071787" w:rsidRDefault="008474F2" w:rsidP="00847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Барьеры непонимания.</w:t>
      </w:r>
    </w:p>
    <w:p w:rsidR="008474F2" w:rsidRPr="00071787" w:rsidRDefault="008474F2" w:rsidP="008474F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Барьеры понимания</w:t>
      </w:r>
    </w:p>
    <w:p w:rsidR="008474F2" w:rsidRPr="00071787" w:rsidRDefault="008474F2" w:rsidP="008474F2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071787">
        <w:rPr>
          <w:b/>
          <w:bCs/>
          <w:sz w:val="28"/>
          <w:szCs w:val="28"/>
        </w:rPr>
        <w:t>Фонематическое непонимание</w:t>
      </w:r>
      <w:r w:rsidRPr="00071787">
        <w:rPr>
          <w:bCs/>
          <w:sz w:val="28"/>
          <w:szCs w:val="28"/>
        </w:rPr>
        <w:t xml:space="preserve"> - </w:t>
      </w:r>
      <w:r w:rsidRPr="00071787">
        <w:rPr>
          <w:color w:val="000000"/>
          <w:sz w:val="28"/>
          <w:szCs w:val="28"/>
          <w:shd w:val="clear" w:color="auto" w:fill="FFFFFF"/>
        </w:rPr>
        <w:t xml:space="preserve">Фонетический барьер возникает при наличии у говорящего каких-либо особенностей речи, раздражающих слушателей (особенности произношения, расстановка ударений, тон голоса). </w:t>
      </w:r>
      <w:r w:rsidRPr="00071787">
        <w:rPr>
          <w:color w:val="000000"/>
          <w:sz w:val="28"/>
          <w:szCs w:val="28"/>
        </w:rPr>
        <w:t xml:space="preserve">Таким образом, чтобы преодолеть фонетический барьер у слушателя, человеку необходимо как можно больше работать над собой, не только осваивая способы эффективной вербализации, но и постоянно задумываясь над тем. Как произносятся слова и фразы, как расставляются акценты. Чтобы такого барьера не было, надо говорить внятно, достаточно громко, избегая при этом </w:t>
      </w:r>
      <w:proofErr w:type="spellStart"/>
      <w:r w:rsidRPr="00071787">
        <w:rPr>
          <w:color w:val="000000"/>
          <w:sz w:val="28"/>
          <w:szCs w:val="28"/>
        </w:rPr>
        <w:t>скороговорения</w:t>
      </w:r>
      <w:proofErr w:type="spellEnd"/>
      <w:r w:rsidRPr="00071787">
        <w:rPr>
          <w:color w:val="000000"/>
          <w:sz w:val="28"/>
          <w:szCs w:val="28"/>
        </w:rPr>
        <w:t>.</w:t>
      </w:r>
    </w:p>
    <w:p w:rsidR="008474F2" w:rsidRPr="00071787" w:rsidRDefault="008474F2" w:rsidP="008474F2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071787">
        <w:rPr>
          <w:color w:val="000000"/>
          <w:sz w:val="28"/>
          <w:szCs w:val="28"/>
        </w:rPr>
        <w:t> </w:t>
      </w:r>
      <w:r w:rsidRPr="00071787">
        <w:rPr>
          <w:b/>
          <w:bCs/>
          <w:sz w:val="28"/>
          <w:szCs w:val="28"/>
        </w:rPr>
        <w:t>Семантические барьеры</w:t>
      </w:r>
      <w:r w:rsidRPr="00071787">
        <w:rPr>
          <w:bCs/>
          <w:sz w:val="28"/>
          <w:szCs w:val="28"/>
        </w:rPr>
        <w:t xml:space="preserve"> - </w:t>
      </w:r>
      <w:r w:rsidRPr="00071787">
        <w:rPr>
          <w:color w:val="000000"/>
          <w:sz w:val="28"/>
          <w:szCs w:val="28"/>
          <w:shd w:val="clear" w:color="auto" w:fill="FFFFFF"/>
        </w:rPr>
        <w:t xml:space="preserve">ограниченный словарный запас у одного из партнеров и богатый - у другого, несовпадение у собеседников лингвистического словаря (тезаурусов) из-за социальных, культурных, психологических, национальных, религиозных и других различий между людьми. Поскольку каждый человек имеет неповторимый опыт, образование, индивидуальную способность к саморазвитию, свой круг общения и пр., постольку он имеет и неповторимый тезаурус. Когда собеседник понял совсем не то, что ему сказали, или то, но не в том смысле, тогда </w:t>
      </w:r>
      <w:r w:rsidRPr="00071787">
        <w:rPr>
          <w:color w:val="000000"/>
          <w:sz w:val="28"/>
          <w:szCs w:val="28"/>
          <w:shd w:val="clear" w:color="auto" w:fill="FFFFFF"/>
        </w:rPr>
        <w:lastRenderedPageBreak/>
        <w:t xml:space="preserve">можно зафиксировать семантический барьер, который приводит к неэффективным коммуникациям. Не нарушайте авторских прав. </w:t>
      </w:r>
    </w:p>
    <w:p w:rsidR="00071787" w:rsidRPr="00071787" w:rsidRDefault="008474F2" w:rsidP="000717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Стилистические барьеры</w:t>
      </w:r>
      <w:r w:rsidR="00071787" w:rsidRPr="000717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71787" w:rsidRPr="0007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форма речевого высказывания не соответствует содержанию общения. Например, фамильярное обращение к пациентам «мамаша», «бабуля», «дедуля» недопустимо в деловом общении и может привести к конфликтной ситуации. Не нарушайте авторских прав. </w:t>
      </w:r>
    </w:p>
    <w:p w:rsidR="00071787" w:rsidRPr="00071787" w:rsidRDefault="008474F2" w:rsidP="000717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Логические барьеры</w:t>
      </w:r>
      <w:r w:rsidR="00071787" w:rsidRPr="000717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71787" w:rsidRPr="0007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коммуникативные помехи, возникающие вследствие несовпадения логических действий и умозаключений партнеров по общению. Каждый человек видит коммуникативную ситуацию по-своему, со своей точки зрения. Кроме того, одни и те же слова в разных ситуациях могут иметь совершенно иной смысл. Таким образом, смысл всегда индивидуально-специфичен. Он рождается в сознании говорящего, но не всегда понятен собеседнику. Не нарушайте авторских прав. </w:t>
      </w:r>
    </w:p>
    <w:p w:rsidR="008474F2" w:rsidRPr="00071787" w:rsidRDefault="008474F2" w:rsidP="008474F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Барьеры социально-культурного различия</w:t>
      </w:r>
    </w:p>
    <w:p w:rsidR="00071787" w:rsidRPr="00071787" w:rsidRDefault="008474F2" w:rsidP="008474F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71787">
        <w:rPr>
          <w:rFonts w:ascii="Times New Roman" w:hAnsi="Times New Roman" w:cs="Times New Roman"/>
          <w:b/>
          <w:bCs/>
          <w:sz w:val="28"/>
          <w:szCs w:val="28"/>
        </w:rPr>
        <w:t>социальные</w:t>
      </w:r>
      <w:proofErr w:type="gramEnd"/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 различия</w:t>
      </w:r>
      <w:r w:rsidR="00071787" w:rsidRPr="000717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71787" w:rsidRPr="0007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Коммуникативные помехи, возникающие из-за несовпадения социальных ценностей, установок, противоборства социальных ролей. Не нарушайте авторских прав. </w:t>
      </w:r>
    </w:p>
    <w:p w:rsidR="00071787" w:rsidRPr="00071787" w:rsidRDefault="008474F2" w:rsidP="008474F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71787">
        <w:rPr>
          <w:rFonts w:ascii="Times New Roman" w:hAnsi="Times New Roman" w:cs="Times New Roman"/>
          <w:b/>
          <w:bCs/>
          <w:sz w:val="28"/>
          <w:szCs w:val="28"/>
        </w:rPr>
        <w:t>политические</w:t>
      </w:r>
      <w:proofErr w:type="gramEnd"/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 различия</w:t>
      </w:r>
      <w:r w:rsidR="00071787" w:rsidRPr="000717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71787" w:rsidRPr="0007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барьер, формирующийся при наличии у партнеров разных стереотипов, мировоззрений, ценностных ориентаций; несовпадения социальных установок. Не нарушайте авторских прав. </w:t>
      </w:r>
    </w:p>
    <w:p w:rsidR="00071787" w:rsidRPr="00071787" w:rsidRDefault="008474F2" w:rsidP="008474F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71787">
        <w:rPr>
          <w:rFonts w:ascii="Times New Roman" w:hAnsi="Times New Roman" w:cs="Times New Roman"/>
          <w:b/>
          <w:bCs/>
          <w:sz w:val="28"/>
          <w:szCs w:val="28"/>
        </w:rPr>
        <w:t>религиозные</w:t>
      </w:r>
      <w:proofErr w:type="gramEnd"/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 различия</w:t>
      </w:r>
      <w:r w:rsidR="00071787" w:rsidRPr="000717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71787" w:rsidRPr="0007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проявление в деловом общении религиозной неприязни, предвзятости к людям другого вероисповедания, интерпретация определенных поступков человека на основе религиозных различий. Не нарушайте авторских прав. </w:t>
      </w:r>
    </w:p>
    <w:p w:rsidR="00071787" w:rsidRPr="00071787" w:rsidRDefault="008474F2" w:rsidP="008474F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71787">
        <w:rPr>
          <w:rFonts w:ascii="Times New Roman" w:hAnsi="Times New Roman" w:cs="Times New Roman"/>
          <w:b/>
          <w:bCs/>
          <w:sz w:val="28"/>
          <w:szCs w:val="28"/>
        </w:rPr>
        <w:t>профессиональные</w:t>
      </w:r>
      <w:proofErr w:type="gramEnd"/>
      <w:r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 различия</w:t>
      </w:r>
      <w:r w:rsidR="00071787" w:rsidRPr="000717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71787" w:rsidRPr="0007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возникнуть между представителями разных профессий, негативно настроенных или плохо отзывающихся о профессиональных качествах собеседника. В некоторых случаях этот барьер проявляется как подчеркивание значимости своей профессии и занижения важности других профессий для решения тех или иных производственных задач. Не нарушайте авторских прав. </w:t>
      </w:r>
    </w:p>
    <w:p w:rsidR="008474F2" w:rsidRPr="00071787" w:rsidRDefault="008474F2" w:rsidP="008474F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Барьеры отношений</w:t>
      </w:r>
    </w:p>
    <w:p w:rsidR="00071787" w:rsidRPr="00071787" w:rsidRDefault="008474F2" w:rsidP="008474F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787">
        <w:rPr>
          <w:rFonts w:ascii="Times New Roman" w:hAnsi="Times New Roman" w:cs="Times New Roman"/>
          <w:b/>
          <w:bCs/>
          <w:sz w:val="28"/>
          <w:szCs w:val="28"/>
        </w:rPr>
        <w:t>Неприязнь</w:t>
      </w:r>
      <w:r w:rsidR="00071787" w:rsidRPr="00071787">
        <w:rPr>
          <w:rFonts w:ascii="Times New Roman" w:hAnsi="Times New Roman" w:cs="Times New Roman"/>
          <w:b/>
          <w:bCs/>
          <w:sz w:val="28"/>
          <w:szCs w:val="28"/>
        </w:rPr>
        <w:t xml:space="preserve"> и Недоверие к собеседнику</w:t>
      </w:r>
      <w:r w:rsidR="00071787" w:rsidRPr="000717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71787" w:rsidRPr="0007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что человек без видимых весомых причин начинает отрицательно относиться к тому или иному человеку, что существенно затрудняет коммуникацию. Обычно это связано с негативным восприятием внешнего облика или манеры поведения собеседника. Не нарушайте авторских прав. </w:t>
      </w:r>
    </w:p>
    <w:p w:rsidR="008474F2" w:rsidRPr="00071787" w:rsidRDefault="008474F2" w:rsidP="008474F2">
      <w:pPr>
        <w:rPr>
          <w:rFonts w:ascii="Times New Roman" w:hAnsi="Times New Roman" w:cs="Times New Roman"/>
          <w:bCs/>
          <w:sz w:val="28"/>
          <w:szCs w:val="28"/>
        </w:rPr>
      </w:pPr>
      <w:r w:rsidRPr="0007178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8474F2" w:rsidRPr="00071787" w:rsidRDefault="008474F2" w:rsidP="00046C9E">
      <w:pPr>
        <w:rPr>
          <w:rFonts w:ascii="Times New Roman" w:hAnsi="Times New Roman" w:cs="Times New Roman"/>
          <w:sz w:val="28"/>
          <w:szCs w:val="28"/>
        </w:rPr>
        <w:sectPr w:rsidR="008474F2" w:rsidRPr="00071787" w:rsidSect="008474F2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474F2" w:rsidRPr="00071787" w:rsidRDefault="008474F2" w:rsidP="00046C9E">
      <w:pPr>
        <w:rPr>
          <w:rFonts w:ascii="Times New Roman" w:hAnsi="Times New Roman" w:cs="Times New Roman"/>
          <w:sz w:val="28"/>
          <w:szCs w:val="28"/>
        </w:rPr>
        <w:sectPr w:rsidR="008474F2" w:rsidRPr="00071787" w:rsidSect="00957497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46C9E" w:rsidRPr="00071787" w:rsidRDefault="00046C9E" w:rsidP="00046C9E">
      <w:pPr>
        <w:rPr>
          <w:rFonts w:ascii="Times New Roman" w:hAnsi="Times New Roman" w:cs="Times New Roman"/>
          <w:sz w:val="28"/>
          <w:szCs w:val="28"/>
        </w:rPr>
      </w:pPr>
    </w:p>
    <w:p w:rsidR="00F84822" w:rsidRPr="00071787" w:rsidRDefault="00F84822" w:rsidP="00046C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4822" w:rsidRPr="00071787" w:rsidSect="008474F2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2313"/>
    <w:multiLevelType w:val="hybridMultilevel"/>
    <w:tmpl w:val="7CB828EE"/>
    <w:lvl w:ilvl="0" w:tplc="A346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A2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6D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E9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8D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E4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6D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AE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AE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95395"/>
    <w:multiLevelType w:val="hybridMultilevel"/>
    <w:tmpl w:val="7554B74C"/>
    <w:lvl w:ilvl="0" w:tplc="939A05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448F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26F4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10B63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56E3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9EB2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CE95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8888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5C3C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151760"/>
    <w:multiLevelType w:val="hybridMultilevel"/>
    <w:tmpl w:val="DFC64AF4"/>
    <w:lvl w:ilvl="0" w:tplc="E5B259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449B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1653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AA7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D830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EE6C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5A29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56C5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5C02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01111A"/>
    <w:multiLevelType w:val="hybridMultilevel"/>
    <w:tmpl w:val="AD8A04CA"/>
    <w:lvl w:ilvl="0" w:tplc="0390E2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3E36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1CAB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4A47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4050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A45E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3C0E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8A93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04FF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B9310D0"/>
    <w:multiLevelType w:val="hybridMultilevel"/>
    <w:tmpl w:val="78F83AD4"/>
    <w:lvl w:ilvl="0" w:tplc="30BC0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565A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AE3E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CE9D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6C5B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3809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646C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0C4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F641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5B067F4"/>
    <w:multiLevelType w:val="hybridMultilevel"/>
    <w:tmpl w:val="94CE35B0"/>
    <w:lvl w:ilvl="0" w:tplc="30BC0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3ADC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22C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409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810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0FC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AF7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E7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E93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792A8D"/>
    <w:multiLevelType w:val="hybridMultilevel"/>
    <w:tmpl w:val="1C4E3E86"/>
    <w:lvl w:ilvl="0" w:tplc="E9B8CE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D8F25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68A8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466C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1A11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7241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D2BC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F86A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AEAF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06E4134"/>
    <w:multiLevelType w:val="hybridMultilevel"/>
    <w:tmpl w:val="6446295A"/>
    <w:lvl w:ilvl="0" w:tplc="D174D0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BEB0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88D08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CE3B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94FC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70E6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8C4D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D048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12D4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3965DF6"/>
    <w:multiLevelType w:val="hybridMultilevel"/>
    <w:tmpl w:val="CA52542E"/>
    <w:lvl w:ilvl="0" w:tplc="D3560A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02F6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DEDA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6ECB7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1C3F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FE25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5293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6659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B466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59C7EB3"/>
    <w:multiLevelType w:val="hybridMultilevel"/>
    <w:tmpl w:val="00621DCC"/>
    <w:lvl w:ilvl="0" w:tplc="611CD3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9483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B4A2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68A7E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84FD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4AC3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8ED80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C60C5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CE18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0001BB7"/>
    <w:multiLevelType w:val="hybridMultilevel"/>
    <w:tmpl w:val="E7847AD0"/>
    <w:lvl w:ilvl="0" w:tplc="FB8A71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7E28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12F9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743C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6A52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6001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9ED8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CCAA0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0A3B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1FD494A"/>
    <w:multiLevelType w:val="hybridMultilevel"/>
    <w:tmpl w:val="C7CEC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2587A"/>
    <w:multiLevelType w:val="hybridMultilevel"/>
    <w:tmpl w:val="0B80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1FE5"/>
    <w:multiLevelType w:val="hybridMultilevel"/>
    <w:tmpl w:val="947A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E0147"/>
    <w:multiLevelType w:val="hybridMultilevel"/>
    <w:tmpl w:val="5440866E"/>
    <w:lvl w:ilvl="0" w:tplc="9438BA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AC07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F6E9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2C72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3AFC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EE1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0673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10C1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66BF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DAE460F"/>
    <w:multiLevelType w:val="hybridMultilevel"/>
    <w:tmpl w:val="BE2AD7BE"/>
    <w:lvl w:ilvl="0" w:tplc="562C71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0020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5855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4AD5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7006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AA3F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C4BA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A4CE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4854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E"/>
    <w:rsid w:val="00046C9E"/>
    <w:rsid w:val="00071787"/>
    <w:rsid w:val="00243C0D"/>
    <w:rsid w:val="008474F2"/>
    <w:rsid w:val="00B05CB1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9006-0FC9-4153-9864-55F4BD5C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Канюкова Марина Владиленовна</cp:lastModifiedBy>
  <cp:revision>4</cp:revision>
  <dcterms:created xsi:type="dcterms:W3CDTF">2022-02-03T12:18:00Z</dcterms:created>
  <dcterms:modified xsi:type="dcterms:W3CDTF">2022-09-19T08:22:00Z</dcterms:modified>
</cp:coreProperties>
</file>